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F1184B" w14:textId="45B2AB36" w:rsidR="0010439D" w:rsidRDefault="002F7DA6" w:rsidP="0010439D">
      <w:pPr>
        <w:pStyle w:val="Titre"/>
        <w:jc w:val="center"/>
        <w:rPr>
          <w:rFonts w:ascii="Garamond" w:hAnsi="Garamond"/>
          <w:b/>
          <w:bCs/>
          <w:sz w:val="24"/>
          <w:szCs w:val="24"/>
        </w:rPr>
      </w:pPr>
      <w:r w:rsidRPr="0010439D">
        <w:rPr>
          <w:rFonts w:ascii="Garamond" w:hAnsi="Garamond"/>
          <w:b/>
          <w:bCs/>
          <w:sz w:val="24"/>
          <w:szCs w:val="24"/>
        </w:rPr>
        <w:t>DE CHIMERE A CHIMERES : HISTOIRE D’UN MOT</w:t>
      </w:r>
      <w:r>
        <w:rPr>
          <w:rFonts w:ascii="Garamond" w:hAnsi="Garamond"/>
          <w:b/>
          <w:bCs/>
          <w:sz w:val="24"/>
          <w:szCs w:val="24"/>
        </w:rPr>
        <w:t xml:space="preserve"> DE LA MYTHOLOGIE A L’ADN</w:t>
      </w:r>
    </w:p>
    <w:p w14:paraId="5F3DFBF7" w14:textId="77777777" w:rsidR="0010439D" w:rsidRPr="0010439D" w:rsidRDefault="0010439D" w:rsidP="0010439D"/>
    <w:p w14:paraId="67F82332" w14:textId="59B049E9" w:rsidR="00342EA9" w:rsidRDefault="00342EA9" w:rsidP="00342EA9">
      <w:pPr>
        <w:rPr>
          <w:b/>
          <w:bCs/>
        </w:rPr>
      </w:pPr>
      <w:r w:rsidRPr="00AC2CA1">
        <w:rPr>
          <w:b/>
          <w:bCs/>
        </w:rPr>
        <w:t>Chimère antique</w:t>
      </w:r>
      <w:r w:rsidR="002C2286">
        <w:rPr>
          <w:b/>
          <w:bCs/>
        </w:rPr>
        <w:t xml:space="preserve"> </w:t>
      </w:r>
    </w:p>
    <w:p w14:paraId="7CF44BEF" w14:textId="77777777" w:rsidR="00D840B8" w:rsidRPr="00AC2CA1" w:rsidRDefault="00D840B8" w:rsidP="00342EA9">
      <w:pPr>
        <w:rPr>
          <w:b/>
          <w:bCs/>
        </w:rPr>
      </w:pPr>
    </w:p>
    <w:p w14:paraId="356B27A8" w14:textId="3672553A" w:rsidR="00342EA9" w:rsidRPr="00AC2CA1" w:rsidRDefault="00342EA9" w:rsidP="00342EA9">
      <w:r w:rsidRPr="00AC2CA1">
        <w:t xml:space="preserve">Parmi tous les monstres que nous a transmis la mythologie grecque, </w:t>
      </w:r>
      <w:r w:rsidRPr="00BA6F57">
        <w:t>Chimère n’est pas la plus connue</w:t>
      </w:r>
      <w:r w:rsidR="00A46A37">
        <w:t xml:space="preserve">. </w:t>
      </w:r>
      <w:r w:rsidRPr="00AC2CA1">
        <w:t>Elle arrive bien derrière la Sphinge, le Minotaure ou les Centaures</w:t>
      </w:r>
      <w:r w:rsidR="00015D8F" w:rsidRPr="00AC2CA1">
        <w:t xml:space="preserve">. </w:t>
      </w:r>
    </w:p>
    <w:p w14:paraId="6ADD207C" w14:textId="29993935" w:rsidR="00342EA9" w:rsidRPr="00AC2CA1" w:rsidRDefault="00342EA9" w:rsidP="00342EA9">
      <w:r w:rsidRPr="00AC2CA1">
        <w:t>Or, à plusieurs égards, Chimère est un être mythique hors norme</w:t>
      </w:r>
      <w:r w:rsidR="00A46A37">
        <w:t>,</w:t>
      </w:r>
      <w:r w:rsidR="0049429A" w:rsidRPr="00AC2CA1">
        <w:t xml:space="preserve"> tout comme</w:t>
      </w:r>
      <w:r w:rsidR="00F02BA8">
        <w:t xml:space="preserve"> </w:t>
      </w:r>
      <w:r w:rsidR="0049429A" w:rsidRPr="00AC2CA1">
        <w:t>l’histoire même du mot</w:t>
      </w:r>
      <w:r w:rsidR="00F02BA8">
        <w:t xml:space="preserve"> en français</w:t>
      </w:r>
      <w:r w:rsidR="006E4BEE">
        <w:rPr>
          <w:rStyle w:val="Appelnotedebasdep"/>
        </w:rPr>
        <w:footnoteReference w:id="1"/>
      </w:r>
      <w:r w:rsidRPr="00AC2CA1">
        <w:t xml:space="preserve">. </w:t>
      </w:r>
    </w:p>
    <w:p w14:paraId="403427B0" w14:textId="68DDE06C" w:rsidR="004A674C" w:rsidRPr="00AC2CA1" w:rsidRDefault="00342EA9" w:rsidP="00342EA9">
      <w:pPr>
        <w:rPr>
          <w:rFonts w:cs="Times New Roman"/>
          <w:lang w:eastAsia="fr-FR"/>
        </w:rPr>
      </w:pPr>
      <w:r w:rsidRPr="00AC2CA1">
        <w:t xml:space="preserve">Par son nom d’abord, purement animal — elle est la seule dans ce cas. </w:t>
      </w:r>
      <w:proofErr w:type="spellStart"/>
      <w:r w:rsidRPr="00AC2CA1">
        <w:rPr>
          <w:rFonts w:cs="Times New Roman"/>
          <w:lang w:eastAsia="fr-FR"/>
        </w:rPr>
        <w:t>Χίμ</w:t>
      </w:r>
      <w:proofErr w:type="spellEnd"/>
      <w:r w:rsidRPr="00AC2CA1">
        <w:rPr>
          <w:rFonts w:cs="Times New Roman"/>
          <w:lang w:eastAsia="fr-FR"/>
        </w:rPr>
        <w:t>α</w:t>
      </w:r>
      <w:proofErr w:type="spellStart"/>
      <w:r w:rsidRPr="00AC2CA1">
        <w:rPr>
          <w:rFonts w:cs="Times New Roman"/>
          <w:lang w:eastAsia="fr-FR"/>
        </w:rPr>
        <w:t>ιρ</w:t>
      </w:r>
      <w:proofErr w:type="spellEnd"/>
      <w:r w:rsidRPr="00AC2CA1">
        <w:rPr>
          <w:rFonts w:cs="Times New Roman"/>
          <w:lang w:eastAsia="fr-FR"/>
        </w:rPr>
        <w:t>α</w:t>
      </w:r>
      <w:r w:rsidRPr="00AC2CA1">
        <w:t xml:space="preserve"> désigne une jeune chèvre d’un an, ayant mis bas pour la première fois à la sortie de l’hiver, </w:t>
      </w:r>
      <w:proofErr w:type="spellStart"/>
      <w:r w:rsidRPr="00AC2CA1">
        <w:rPr>
          <w:rFonts w:cs="Times New Roman"/>
          <w:lang w:eastAsia="fr-FR"/>
        </w:rPr>
        <w:t>χε</w:t>
      </w:r>
      <w:r w:rsidRPr="00AC2CA1">
        <w:rPr>
          <w:rFonts w:ascii="Times New Roman" w:hAnsi="Times New Roman" w:cs="Times New Roman"/>
          <w:lang w:eastAsia="fr-FR"/>
        </w:rPr>
        <w:t>ῖ</w:t>
      </w:r>
      <w:r w:rsidRPr="00AC2CA1">
        <w:rPr>
          <w:rFonts w:cs="Times New Roman"/>
          <w:lang w:eastAsia="fr-FR"/>
        </w:rPr>
        <w:t>μ</w:t>
      </w:r>
      <w:proofErr w:type="spellEnd"/>
      <w:r w:rsidRPr="00AC2CA1">
        <w:rPr>
          <w:rFonts w:cs="Times New Roman"/>
          <w:lang w:eastAsia="fr-FR"/>
        </w:rPr>
        <w:t xml:space="preserve">α, « la saison du mauvais temps, l’hiver », dans le vocabulaire poétique, </w:t>
      </w:r>
      <w:proofErr w:type="spellStart"/>
      <w:r w:rsidRPr="00AC2CA1">
        <w:rPr>
          <w:rFonts w:cs="Times New Roman"/>
          <w:lang w:val="el-GR" w:eastAsia="fr-FR"/>
        </w:rPr>
        <w:t>χειμω</w:t>
      </w:r>
      <w:proofErr w:type="spellEnd"/>
      <w:r w:rsidRPr="00AC2CA1">
        <w:rPr>
          <w:rFonts w:cs="Times New Roman"/>
          <w:lang w:eastAsia="fr-FR"/>
        </w:rPr>
        <w:t>́</w:t>
      </w:r>
      <w:r w:rsidRPr="00AC2CA1">
        <w:rPr>
          <w:rFonts w:cs="Times New Roman"/>
          <w:lang w:val="el-GR" w:eastAsia="fr-FR"/>
        </w:rPr>
        <w:t>ν</w:t>
      </w:r>
      <w:r w:rsidRPr="00AC2CA1">
        <w:rPr>
          <w:rFonts w:cs="Times New Roman"/>
          <w:lang w:eastAsia="fr-FR"/>
        </w:rPr>
        <w:t xml:space="preserve"> en prose. </w:t>
      </w:r>
    </w:p>
    <w:p w14:paraId="2BE36155" w14:textId="6B8EDDE1" w:rsidR="00342EA9" w:rsidRPr="00AC2CA1" w:rsidRDefault="00A46A37" w:rsidP="00342EA9">
      <w:pPr>
        <w:rPr>
          <w:rFonts w:cs="Times New Roman"/>
          <w:lang w:eastAsia="fr-FR"/>
        </w:rPr>
      </w:pPr>
      <w:r>
        <w:rPr>
          <w:rFonts w:cs="Times New Roman"/>
          <w:lang w:eastAsia="fr-FR"/>
        </w:rPr>
        <w:t>Sa</w:t>
      </w:r>
      <w:r w:rsidR="00342EA9" w:rsidRPr="00AC2CA1">
        <w:rPr>
          <w:rFonts w:cs="Times New Roman"/>
          <w:lang w:eastAsia="fr-FR"/>
        </w:rPr>
        <w:t xml:space="preserve"> généalogie</w:t>
      </w:r>
      <w:r w:rsidR="008E67FC">
        <w:rPr>
          <w:rFonts w:cs="Times New Roman"/>
          <w:lang w:eastAsia="fr-FR"/>
        </w:rPr>
        <w:t>,</w:t>
      </w:r>
      <w:r w:rsidR="002A580C">
        <w:rPr>
          <w:rFonts w:cs="Times New Roman"/>
          <w:lang w:eastAsia="fr-FR"/>
        </w:rPr>
        <w:t xml:space="preserve"> </w:t>
      </w:r>
      <w:r>
        <w:rPr>
          <w:rFonts w:cs="Times New Roman"/>
          <w:lang w:eastAsia="fr-FR"/>
        </w:rPr>
        <w:t>nous</w:t>
      </w:r>
      <w:r w:rsidR="001D0890" w:rsidRPr="00AC2CA1">
        <w:rPr>
          <w:rFonts w:cs="Times New Roman"/>
          <w:lang w:eastAsia="fr-FR"/>
        </w:rPr>
        <w:t xml:space="preserve"> la connaissons par </w:t>
      </w:r>
      <w:r w:rsidR="0049429A" w:rsidRPr="00AC2CA1">
        <w:rPr>
          <w:rFonts w:cs="Times New Roman"/>
          <w:lang w:eastAsia="fr-FR"/>
        </w:rPr>
        <w:t>un</w:t>
      </w:r>
      <w:r>
        <w:rPr>
          <w:rFonts w:cs="Times New Roman"/>
          <w:lang w:eastAsia="fr-FR"/>
        </w:rPr>
        <w:t xml:space="preserve"> unique</w:t>
      </w:r>
      <w:r w:rsidR="0049429A" w:rsidRPr="00AC2CA1">
        <w:rPr>
          <w:rFonts w:cs="Times New Roman"/>
          <w:lang w:eastAsia="fr-FR"/>
        </w:rPr>
        <w:t xml:space="preserve"> vers d’</w:t>
      </w:r>
      <w:r w:rsidR="001D0890" w:rsidRPr="00AC2CA1">
        <w:rPr>
          <w:rFonts w:cs="Times New Roman"/>
          <w:lang w:eastAsia="fr-FR"/>
        </w:rPr>
        <w:t>Hésiode</w:t>
      </w:r>
      <w:r w:rsidR="008E67FC">
        <w:rPr>
          <w:rStyle w:val="Appelnotedebasdep"/>
          <w:rFonts w:cs="Times New Roman"/>
          <w:lang w:eastAsia="fr-FR"/>
        </w:rPr>
        <w:footnoteReference w:id="2"/>
      </w:r>
      <w:r w:rsidR="00342EA9" w:rsidRPr="00AC2CA1">
        <w:rPr>
          <w:rFonts w:cs="Times New Roman"/>
          <w:lang w:eastAsia="fr-FR"/>
        </w:rPr>
        <w:t>. Elle est la fille de Typhon</w:t>
      </w:r>
      <w:r w:rsidR="00801311">
        <w:rPr>
          <w:rFonts w:cs="Times New Roman"/>
          <w:lang w:eastAsia="fr-FR"/>
        </w:rPr>
        <w:t xml:space="preserve"> et </w:t>
      </w:r>
      <w:r w:rsidR="00342EA9" w:rsidRPr="00AC2CA1">
        <w:rPr>
          <w:rFonts w:cs="Times New Roman"/>
          <w:lang w:eastAsia="fr-FR"/>
        </w:rPr>
        <w:t>d’Échidna, Vipère. Elle a comme frère et sœur</w:t>
      </w:r>
      <w:r w:rsidR="00C4013D">
        <w:rPr>
          <w:rFonts w:cs="Times New Roman"/>
          <w:lang w:eastAsia="fr-FR"/>
        </w:rPr>
        <w:t xml:space="preserve"> </w:t>
      </w:r>
      <w:r w:rsidR="00342EA9" w:rsidRPr="00AC2CA1">
        <w:rPr>
          <w:rFonts w:cs="Times New Roman"/>
          <w:lang w:eastAsia="fr-FR"/>
        </w:rPr>
        <w:t>Cerbère et l’Hydre de Lerne et comme demi-sœur la Sphinge et demi-frère le Lion de Némée</w:t>
      </w:r>
      <w:r w:rsidR="00342EA9" w:rsidRPr="003A28BA">
        <w:rPr>
          <w:rFonts w:cs="Times New Roman"/>
          <w:strike/>
          <w:lang w:eastAsia="fr-FR"/>
        </w:rPr>
        <w:t xml:space="preserve">. </w:t>
      </w:r>
    </w:p>
    <w:p w14:paraId="1C6A1586" w14:textId="2AF049F7" w:rsidR="00FD3535" w:rsidRDefault="0038450C" w:rsidP="00342EA9">
      <w:r w:rsidRPr="00981535">
        <w:rPr>
          <w:b/>
          <w:bCs/>
          <w:highlight w:val="yellow"/>
        </w:rPr>
        <w:t>fig. </w:t>
      </w:r>
      <w:r w:rsidR="002B33A2">
        <w:rPr>
          <w:b/>
          <w:bCs/>
        </w:rPr>
        <w:t>1</w:t>
      </w:r>
      <w:r>
        <w:rPr>
          <w:b/>
          <w:bCs/>
        </w:rPr>
        <w:t xml:space="preserve"> </w:t>
      </w:r>
      <w:r w:rsidR="00342EA9" w:rsidRPr="00AC2CA1">
        <w:rPr>
          <w:rFonts w:cs="Times New Roman"/>
          <w:lang w:eastAsia="fr-FR"/>
        </w:rPr>
        <w:t>L’aspect physique de Chimère est une autre spécificité. Les monstres de la mythologie grecque</w:t>
      </w:r>
      <w:r w:rsidR="00F02BA8">
        <w:rPr>
          <w:rFonts w:cs="Times New Roman"/>
          <w:lang w:eastAsia="fr-FR"/>
        </w:rPr>
        <w:t xml:space="preserve"> </w:t>
      </w:r>
      <w:r w:rsidR="00342EA9" w:rsidRPr="00AC2CA1">
        <w:rPr>
          <w:rFonts w:cs="Times New Roman"/>
          <w:lang w:eastAsia="fr-FR"/>
        </w:rPr>
        <w:t>sont le plus souvent construits à partir de deux éléments inconciliables dans la nature : le Centaure, homme et cheval ou les Sirènes, femmes et oiseaux</w:t>
      </w:r>
      <w:r w:rsidR="006E4BEE">
        <w:rPr>
          <w:rStyle w:val="Appelnotedebasdep"/>
          <w:rFonts w:cs="Times New Roman"/>
          <w:lang w:eastAsia="fr-FR"/>
        </w:rPr>
        <w:footnoteReference w:id="3"/>
      </w:r>
      <w:r w:rsidR="00FD3535" w:rsidRPr="001E6E85">
        <w:rPr>
          <w:strike/>
        </w:rPr>
        <w:t>.</w:t>
      </w:r>
      <w:r w:rsidR="00FD3535" w:rsidRPr="00212AE9">
        <w:t xml:space="preserve"> </w:t>
      </w:r>
    </w:p>
    <w:p w14:paraId="4D19BDEA" w14:textId="720CE1FA" w:rsidR="008F6D13" w:rsidRPr="00B465DC" w:rsidRDefault="00342EA9" w:rsidP="00342EA9">
      <w:pPr>
        <w:rPr>
          <w:rFonts w:cs="Times New Roman"/>
          <w:lang w:eastAsia="fr-FR"/>
        </w:rPr>
      </w:pPr>
      <w:r w:rsidRPr="00AC2CA1">
        <w:rPr>
          <w:rFonts w:cs="Times New Roman"/>
          <w:lang w:eastAsia="fr-FR"/>
        </w:rPr>
        <w:t>Chimère</w:t>
      </w:r>
      <w:r w:rsidR="00801311">
        <w:rPr>
          <w:rFonts w:cs="Times New Roman"/>
          <w:lang w:eastAsia="fr-FR"/>
        </w:rPr>
        <w:t xml:space="preserve"> </w:t>
      </w:r>
      <w:r w:rsidRPr="00AC2CA1">
        <w:rPr>
          <w:rFonts w:cs="Times New Roman"/>
          <w:lang w:eastAsia="fr-FR"/>
        </w:rPr>
        <w:t>est triple</w:t>
      </w:r>
      <w:r w:rsidR="008E67FC">
        <w:rPr>
          <w:rStyle w:val="Appelnotedebasdep"/>
          <w:rFonts w:cs="Times New Roman"/>
          <w:lang w:eastAsia="fr-FR"/>
        </w:rPr>
        <w:footnoteReference w:id="4"/>
      </w:r>
      <w:r w:rsidRPr="00AC2CA1">
        <w:rPr>
          <w:rFonts w:cs="Times New Roman"/>
          <w:lang w:eastAsia="fr-FR"/>
        </w:rPr>
        <w:t> : un corps de lion</w:t>
      </w:r>
      <w:r w:rsidR="00A46A37">
        <w:rPr>
          <w:rFonts w:cs="Times New Roman"/>
          <w:lang w:eastAsia="fr-FR"/>
        </w:rPr>
        <w:t xml:space="preserve"> </w:t>
      </w:r>
      <w:r w:rsidR="00A46A37" w:rsidRPr="00AC2CA1">
        <w:rPr>
          <w:rFonts w:cs="Times New Roman"/>
          <w:lang w:eastAsia="fr-FR"/>
        </w:rPr>
        <w:t xml:space="preserve">reconnaissable à </w:t>
      </w:r>
      <w:r w:rsidR="00B465DC">
        <w:rPr>
          <w:rFonts w:cs="Times New Roman"/>
          <w:lang w:eastAsia="fr-FR"/>
        </w:rPr>
        <w:t xml:space="preserve">sa crinière et à </w:t>
      </w:r>
      <w:r w:rsidR="00A46A37" w:rsidRPr="00AC2CA1">
        <w:rPr>
          <w:rFonts w:cs="Times New Roman"/>
          <w:lang w:eastAsia="fr-FR"/>
        </w:rPr>
        <w:t>sa musculature</w:t>
      </w:r>
      <w:r w:rsidR="00B465DC">
        <w:rPr>
          <w:rFonts w:cs="Times New Roman"/>
          <w:lang w:eastAsia="fr-FR"/>
        </w:rPr>
        <w:t>,</w:t>
      </w:r>
      <w:r w:rsidR="00A46A37" w:rsidRPr="00AC2CA1">
        <w:rPr>
          <w:rFonts w:cs="Times New Roman"/>
          <w:lang w:eastAsia="fr-FR"/>
        </w:rPr>
        <w:t xml:space="preserve"> </w:t>
      </w:r>
      <w:r w:rsidRPr="00AC2CA1">
        <w:rPr>
          <w:rFonts w:cs="Times New Roman"/>
          <w:lang w:eastAsia="fr-FR"/>
        </w:rPr>
        <w:t>portant</w:t>
      </w:r>
      <w:r w:rsidR="004A674C" w:rsidRPr="00AC2CA1">
        <w:rPr>
          <w:rFonts w:cs="Times New Roman"/>
          <w:lang w:eastAsia="fr-FR"/>
        </w:rPr>
        <w:t xml:space="preserve"> au milieu</w:t>
      </w:r>
      <w:r w:rsidR="00C4013D">
        <w:rPr>
          <w:rFonts w:cs="Times New Roman"/>
          <w:lang w:eastAsia="fr-FR"/>
        </w:rPr>
        <w:t xml:space="preserve"> du dos</w:t>
      </w:r>
      <w:r w:rsidRPr="00AC2CA1">
        <w:rPr>
          <w:rFonts w:cs="Times New Roman"/>
          <w:lang w:eastAsia="fr-FR"/>
        </w:rPr>
        <w:t xml:space="preserve"> </w:t>
      </w:r>
      <w:r w:rsidR="00A46A37">
        <w:rPr>
          <w:rFonts w:cs="Times New Roman"/>
          <w:lang w:eastAsia="fr-FR"/>
        </w:rPr>
        <w:t>un avant train de</w:t>
      </w:r>
      <w:r w:rsidR="00E6615E" w:rsidRPr="00AC2CA1">
        <w:rPr>
          <w:rFonts w:cs="Times New Roman"/>
          <w:lang w:eastAsia="fr-FR"/>
        </w:rPr>
        <w:t xml:space="preserve"> chèvre</w:t>
      </w:r>
      <w:r w:rsidR="004F48B8" w:rsidRPr="00AC2CA1">
        <w:rPr>
          <w:rFonts w:cs="Times New Roman"/>
          <w:lang w:eastAsia="fr-FR"/>
        </w:rPr>
        <w:t xml:space="preserve"> </w:t>
      </w:r>
      <w:r w:rsidRPr="00AC2CA1">
        <w:rPr>
          <w:rFonts w:cs="Times New Roman"/>
          <w:lang w:eastAsia="fr-FR"/>
        </w:rPr>
        <w:t>et</w:t>
      </w:r>
      <w:r w:rsidR="00B465DC">
        <w:rPr>
          <w:rFonts w:cs="Times New Roman"/>
          <w:lang w:eastAsia="fr-FR"/>
        </w:rPr>
        <w:t>, à l’arrière,</w:t>
      </w:r>
      <w:r w:rsidRPr="00AC2CA1">
        <w:rPr>
          <w:rFonts w:cs="Times New Roman"/>
          <w:lang w:eastAsia="fr-FR"/>
        </w:rPr>
        <w:t xml:space="preserve"> une queue de serpent</w:t>
      </w:r>
      <w:r w:rsidR="0012580E" w:rsidRPr="00AC2CA1">
        <w:rPr>
          <w:rFonts w:cs="Times New Roman"/>
          <w:lang w:eastAsia="fr-FR"/>
        </w:rPr>
        <w:t xml:space="preserve"> pourvue d’une tête</w:t>
      </w:r>
      <w:r w:rsidRPr="00AC2CA1">
        <w:rPr>
          <w:rFonts w:cs="Times New Roman"/>
          <w:lang w:eastAsia="fr-FR"/>
        </w:rPr>
        <w:t xml:space="preserve">. </w:t>
      </w:r>
      <w:r w:rsidR="00B465DC">
        <w:rPr>
          <w:rFonts w:cs="Times New Roman"/>
          <w:lang w:eastAsia="fr-FR"/>
        </w:rPr>
        <w:t>Le lien entre le corps de lion et l’avant</w:t>
      </w:r>
      <w:r w:rsidR="00EB51FD">
        <w:rPr>
          <w:rFonts w:cs="Times New Roman"/>
          <w:lang w:eastAsia="fr-FR"/>
        </w:rPr>
        <w:t>-</w:t>
      </w:r>
      <w:r w:rsidR="00B465DC">
        <w:rPr>
          <w:rFonts w:cs="Times New Roman"/>
          <w:lang w:eastAsia="fr-FR"/>
        </w:rPr>
        <w:t>train de chèvre, moins « naturel » si l’on peut dire, que, par exemple</w:t>
      </w:r>
      <w:r w:rsidR="00A557D2">
        <w:rPr>
          <w:rFonts w:cs="Times New Roman"/>
          <w:lang w:eastAsia="fr-FR"/>
        </w:rPr>
        <w:t>,</w:t>
      </w:r>
      <w:r w:rsidR="00B465DC">
        <w:rPr>
          <w:rFonts w:cs="Times New Roman"/>
          <w:lang w:eastAsia="fr-FR"/>
        </w:rPr>
        <w:t xml:space="preserve"> le torse d’homme et le corps de cheval pour le centaure, a du reste posé problème aux </w:t>
      </w:r>
      <w:r w:rsidR="00EB51FD">
        <w:rPr>
          <w:rFonts w:cs="Times New Roman"/>
          <w:lang w:eastAsia="fr-FR"/>
        </w:rPr>
        <w:t>A</w:t>
      </w:r>
      <w:r w:rsidR="00B465DC">
        <w:rPr>
          <w:rFonts w:cs="Times New Roman"/>
          <w:lang w:eastAsia="fr-FR"/>
        </w:rPr>
        <w:t>nciens</w:t>
      </w:r>
      <w:r w:rsidR="00A557D2">
        <w:rPr>
          <w:rFonts w:cs="Times New Roman"/>
          <w:lang w:eastAsia="fr-FR"/>
        </w:rPr>
        <w:t>.</w:t>
      </w:r>
      <w:r w:rsidR="00B465DC">
        <w:rPr>
          <w:rFonts w:cs="Times New Roman"/>
          <w:lang w:eastAsia="fr-FR"/>
        </w:rPr>
        <w:t xml:space="preserve"> </w:t>
      </w:r>
      <w:r w:rsidR="008F6D13" w:rsidRPr="00AC2CA1">
        <w:t xml:space="preserve">La queue fait aussi difficulté. Elle est nommée </w:t>
      </w:r>
      <w:r w:rsidR="008F6D13" w:rsidRPr="00AC2CA1">
        <w:rPr>
          <w:lang w:val="el-GR"/>
        </w:rPr>
        <w:t>δρα</w:t>
      </w:r>
      <w:r w:rsidR="008F6D13" w:rsidRPr="00AC2CA1">
        <w:t>́</w:t>
      </w:r>
      <w:proofErr w:type="spellStart"/>
      <w:r w:rsidR="008F6D13" w:rsidRPr="00AC2CA1">
        <w:rPr>
          <w:lang w:val="el-GR"/>
        </w:rPr>
        <w:t>κων</w:t>
      </w:r>
      <w:proofErr w:type="spellEnd"/>
      <w:r w:rsidR="004A674C" w:rsidRPr="00AC2CA1">
        <w:t xml:space="preserve"> en grec, </w:t>
      </w:r>
      <w:proofErr w:type="spellStart"/>
      <w:r w:rsidR="008F6D13" w:rsidRPr="00AC2CA1">
        <w:rPr>
          <w:i/>
          <w:iCs/>
        </w:rPr>
        <w:t>draco</w:t>
      </w:r>
      <w:proofErr w:type="spellEnd"/>
      <w:r w:rsidR="008F6D13" w:rsidRPr="00AC2CA1">
        <w:t xml:space="preserve"> en latin, que l’on traduit souvent par « dragon ».</w:t>
      </w:r>
      <w:r w:rsidR="004A674C" w:rsidRPr="00AC2CA1">
        <w:t xml:space="preserve"> </w:t>
      </w:r>
      <w:r w:rsidR="008F6D13" w:rsidRPr="00AC2CA1">
        <w:t xml:space="preserve">Mais le mot grec, </w:t>
      </w:r>
      <w:r w:rsidR="008F6D13" w:rsidRPr="00AC2CA1">
        <w:rPr>
          <w:lang w:val="el-GR"/>
        </w:rPr>
        <w:t>δρα</w:t>
      </w:r>
      <w:r w:rsidR="008F6D13" w:rsidRPr="00AC2CA1">
        <w:t>́</w:t>
      </w:r>
      <w:proofErr w:type="spellStart"/>
      <w:r w:rsidR="008F6D13" w:rsidRPr="00AC2CA1">
        <w:rPr>
          <w:lang w:val="el-GR"/>
        </w:rPr>
        <w:t>κων</w:t>
      </w:r>
      <w:proofErr w:type="spellEnd"/>
      <w:r w:rsidR="00A46A37">
        <w:t xml:space="preserve"> </w:t>
      </w:r>
      <w:r w:rsidR="008F6D13" w:rsidRPr="00AC2CA1">
        <w:t>a les deux sens de</w:t>
      </w:r>
      <w:r w:rsidR="00A90468" w:rsidRPr="00AC2CA1">
        <w:t xml:space="preserve"> « serpent » et de</w:t>
      </w:r>
      <w:r w:rsidR="008F6D13" w:rsidRPr="00AC2CA1">
        <w:t xml:space="preserve"> « dragon ». C’est le mot qu’utilise Homère,</w:t>
      </w:r>
      <w:r w:rsidR="008D490C">
        <w:t xml:space="preserve"> dans</w:t>
      </w:r>
      <w:r w:rsidR="002439B1">
        <w:t xml:space="preserve"> </w:t>
      </w:r>
      <w:r w:rsidR="008D490C">
        <w:t>l’</w:t>
      </w:r>
      <w:r w:rsidR="008F6D13" w:rsidRPr="00AC2CA1">
        <w:rPr>
          <w:i/>
          <w:iCs/>
        </w:rPr>
        <w:t>Iliade</w:t>
      </w:r>
      <w:r w:rsidR="008F6D13" w:rsidRPr="00AC2CA1">
        <w:t xml:space="preserve">. Hésiode emploie </w:t>
      </w:r>
      <w:r w:rsidR="007E266F">
        <w:t xml:space="preserve">ainsi </w:t>
      </w:r>
      <w:r w:rsidR="008F6D13" w:rsidRPr="00AC2CA1">
        <w:t xml:space="preserve">dans le même vers deux mots, </w:t>
      </w:r>
      <w:proofErr w:type="spellStart"/>
      <w:r w:rsidR="008F6D13" w:rsidRPr="00AC2CA1">
        <w:rPr>
          <w:rFonts w:ascii="Times New Roman" w:hAnsi="Times New Roman" w:cs="Times New Roman"/>
          <w:lang w:val="el-GR"/>
        </w:rPr>
        <w:t>ὄ</w:t>
      </w:r>
      <w:r w:rsidR="008F6D13" w:rsidRPr="00AC2CA1">
        <w:rPr>
          <w:rFonts w:cs="Times New Roman"/>
          <w:lang w:val="el-GR"/>
        </w:rPr>
        <w:t>φις</w:t>
      </w:r>
      <w:proofErr w:type="spellEnd"/>
      <w:r w:rsidR="008F6D13" w:rsidRPr="00AC2CA1">
        <w:rPr>
          <w:rFonts w:cs="Times New Roman"/>
        </w:rPr>
        <w:t xml:space="preserve"> « serpent » et </w:t>
      </w:r>
      <w:r w:rsidR="008F6D13" w:rsidRPr="00AC2CA1">
        <w:rPr>
          <w:lang w:val="el-GR"/>
        </w:rPr>
        <w:t>δρα</w:t>
      </w:r>
      <w:r w:rsidR="008F6D13" w:rsidRPr="00AC2CA1">
        <w:t>́</w:t>
      </w:r>
      <w:proofErr w:type="spellStart"/>
      <w:r w:rsidR="008F6D13" w:rsidRPr="00AC2CA1">
        <w:rPr>
          <w:lang w:val="el-GR"/>
        </w:rPr>
        <w:t>κων</w:t>
      </w:r>
      <w:proofErr w:type="spellEnd"/>
      <w:r w:rsidR="008F6D13" w:rsidRPr="00AC2CA1">
        <w:t>, En latin</w:t>
      </w:r>
      <w:r w:rsidR="00EB51FD">
        <w:t>,</w:t>
      </w:r>
      <w:r w:rsidR="008F6D13" w:rsidRPr="00AC2CA1">
        <w:t xml:space="preserve"> Ovide</w:t>
      </w:r>
      <w:r w:rsidR="002439B1">
        <w:t xml:space="preserve"> </w:t>
      </w:r>
      <w:r w:rsidR="008F6D13" w:rsidRPr="00AC2CA1">
        <w:t xml:space="preserve">utilise </w:t>
      </w:r>
      <w:proofErr w:type="spellStart"/>
      <w:r w:rsidR="008F6D13" w:rsidRPr="00AC2CA1">
        <w:rPr>
          <w:i/>
          <w:iCs/>
        </w:rPr>
        <w:t>serpens</w:t>
      </w:r>
      <w:proofErr w:type="spellEnd"/>
      <w:r w:rsidR="008F6D13" w:rsidRPr="00AC2CA1">
        <w:t xml:space="preserve">, tandis qu’Hygin emploie </w:t>
      </w:r>
      <w:proofErr w:type="spellStart"/>
      <w:r w:rsidR="008F6D13" w:rsidRPr="00AC2CA1">
        <w:rPr>
          <w:i/>
          <w:iCs/>
        </w:rPr>
        <w:t>draco</w:t>
      </w:r>
      <w:proofErr w:type="spellEnd"/>
      <w:r w:rsidR="00EB51FD">
        <w:rPr>
          <w:rStyle w:val="Appelnotedebasdep"/>
          <w:i/>
          <w:iCs/>
        </w:rPr>
        <w:footnoteReference w:id="5"/>
      </w:r>
      <w:r w:rsidR="00A90468" w:rsidRPr="00EA7F92">
        <w:t>.</w:t>
      </w:r>
    </w:p>
    <w:p w14:paraId="3BA0FC65" w14:textId="496CBC05" w:rsidR="003641F6" w:rsidRDefault="00EE5785" w:rsidP="00EE5785">
      <w:pPr>
        <w:rPr>
          <w:rFonts w:cs="Times New Roman"/>
          <w:lang w:eastAsia="fr-FR"/>
        </w:rPr>
      </w:pPr>
      <w:r w:rsidRPr="00AC2CA1">
        <w:rPr>
          <w:rFonts w:cs="Times New Roman"/>
          <w:lang w:eastAsia="fr-FR"/>
        </w:rPr>
        <w:t>Les monstres tripartites sont rar</w:t>
      </w:r>
      <w:r w:rsidR="00C4013D">
        <w:rPr>
          <w:rFonts w:cs="Times New Roman"/>
          <w:lang w:eastAsia="fr-FR"/>
        </w:rPr>
        <w:t>issim</w:t>
      </w:r>
      <w:r w:rsidRPr="00AC2CA1">
        <w:rPr>
          <w:rFonts w:cs="Times New Roman"/>
          <w:lang w:eastAsia="fr-FR"/>
        </w:rPr>
        <w:t>es</w:t>
      </w:r>
      <w:r w:rsidR="008B4C18" w:rsidRPr="00AC2CA1">
        <w:rPr>
          <w:rFonts w:cs="Times New Roman"/>
          <w:lang w:eastAsia="fr-FR"/>
        </w:rPr>
        <w:t xml:space="preserve">, </w:t>
      </w:r>
      <w:r w:rsidRPr="00AC2CA1">
        <w:rPr>
          <w:rFonts w:cs="Times New Roman"/>
          <w:lang w:eastAsia="fr-FR"/>
        </w:rPr>
        <w:t xml:space="preserve">et l’une des composantes apparaît </w:t>
      </w:r>
      <w:r w:rsidR="00E425DC">
        <w:rPr>
          <w:rFonts w:cs="Times New Roman"/>
          <w:lang w:eastAsia="fr-FR"/>
        </w:rPr>
        <w:t xml:space="preserve">souvent </w:t>
      </w:r>
      <w:r w:rsidRPr="00AC2CA1">
        <w:rPr>
          <w:rFonts w:cs="Times New Roman"/>
          <w:lang w:eastAsia="fr-FR"/>
        </w:rPr>
        <w:t xml:space="preserve">comme secondaire : </w:t>
      </w:r>
      <w:r w:rsidR="00C4013D">
        <w:rPr>
          <w:rFonts w:cs="Times New Roman"/>
          <w:lang w:eastAsia="fr-FR"/>
        </w:rPr>
        <w:t xml:space="preserve">les ailes de </w:t>
      </w:r>
      <w:r w:rsidRPr="00AC2CA1">
        <w:rPr>
          <w:rFonts w:cs="Times New Roman"/>
          <w:lang w:eastAsia="fr-FR"/>
        </w:rPr>
        <w:t>la Sphinge à corps de lion, torse et tête de femme et ailes de rapace. Mais</w:t>
      </w:r>
      <w:r w:rsidR="007E266F">
        <w:rPr>
          <w:rFonts w:cs="Times New Roman"/>
          <w:lang w:eastAsia="fr-FR"/>
        </w:rPr>
        <w:t xml:space="preserve"> </w:t>
      </w:r>
      <w:r w:rsidRPr="00AC2CA1">
        <w:rPr>
          <w:rFonts w:cs="Times New Roman"/>
          <w:lang w:eastAsia="fr-FR"/>
        </w:rPr>
        <w:t>chez Chimèr</w:t>
      </w:r>
      <w:r w:rsidR="00883ADC" w:rsidRPr="00AC2CA1">
        <w:rPr>
          <w:rFonts w:cs="Times New Roman"/>
          <w:lang w:eastAsia="fr-FR"/>
        </w:rPr>
        <w:t>e</w:t>
      </w:r>
      <w:r w:rsidRPr="00AC2CA1">
        <w:rPr>
          <w:rFonts w:cs="Times New Roman"/>
          <w:lang w:eastAsia="fr-FR"/>
        </w:rPr>
        <w:t xml:space="preserve"> </w:t>
      </w:r>
      <w:r w:rsidR="000627BC">
        <w:rPr>
          <w:rFonts w:cs="Times New Roman"/>
          <w:lang w:eastAsia="fr-FR"/>
        </w:rPr>
        <w:t>les trois composants</w:t>
      </w:r>
      <w:r w:rsidRPr="00AC2CA1">
        <w:rPr>
          <w:rFonts w:cs="Times New Roman"/>
          <w:lang w:eastAsia="fr-FR"/>
        </w:rPr>
        <w:t xml:space="preserve"> sont d’égale importance : la statue dite Chimère d’Arezzo le montre bien. </w:t>
      </w:r>
      <w:r w:rsidR="002B33A2" w:rsidRPr="00981535">
        <w:rPr>
          <w:b/>
          <w:bCs/>
          <w:highlight w:val="yellow"/>
        </w:rPr>
        <w:t>fig. </w:t>
      </w:r>
      <w:r w:rsidR="002B33A2">
        <w:rPr>
          <w:b/>
          <w:bCs/>
        </w:rPr>
        <w:t>2</w:t>
      </w:r>
    </w:p>
    <w:p w14:paraId="7577BD8D" w14:textId="03B584AF" w:rsidR="00981535" w:rsidRPr="00CC40A7" w:rsidRDefault="00981535" w:rsidP="00981535">
      <w:r w:rsidRPr="00981535">
        <w:rPr>
          <w:rFonts w:cs="Times New Roman"/>
          <w:lang w:eastAsia="fr-FR"/>
        </w:rPr>
        <w:t>Ces éléments constitutifs ne sont pas eux-mêmes absolument fixés. Euripide</w:t>
      </w:r>
      <w:r w:rsidRPr="00981535">
        <w:rPr>
          <w:rFonts w:cs="Times New Roman"/>
          <w:i/>
          <w:iCs/>
          <w:lang w:eastAsia="fr-FR"/>
        </w:rPr>
        <w:t xml:space="preserve"> </w:t>
      </w:r>
      <w:r w:rsidRPr="00981535">
        <w:rPr>
          <w:rFonts w:cs="Times New Roman"/>
          <w:lang w:eastAsia="fr-FR"/>
        </w:rPr>
        <w:t xml:space="preserve">évoque une « lionne cracheuse de feu » ; le poète </w:t>
      </w:r>
      <w:r w:rsidRPr="00981535">
        <w:t xml:space="preserve">Ovide lui donne une </w:t>
      </w:r>
      <w:r w:rsidR="00F02BA8">
        <w:t>gueule</w:t>
      </w:r>
      <w:r w:rsidRPr="00981535">
        <w:t xml:space="preserve"> de lionne. Le scholiaste d’Homère parle d’un devant de lion et, dans la même phrase, d’une tête de lionne</w:t>
      </w:r>
      <w:r w:rsidR="00EB51FD">
        <w:rPr>
          <w:rStyle w:val="Appelnotedebasdep"/>
        </w:rPr>
        <w:footnoteReference w:id="6"/>
      </w:r>
      <w:r w:rsidRPr="00981535">
        <w:t xml:space="preserve">. Un vase à figures rouges d’Apulie montre des mamelles sur la partie </w:t>
      </w:r>
      <w:r w:rsidR="00472523">
        <w:t>centrale</w:t>
      </w:r>
      <w:r w:rsidRPr="00981535">
        <w:t xml:space="preserve"> de l’animal, mais garde la crinière du mâle</w:t>
      </w:r>
      <w:r w:rsidR="00EB51FD">
        <w:t xml:space="preserve"> </w:t>
      </w:r>
      <w:r w:rsidR="002B33A2" w:rsidRPr="00981535">
        <w:rPr>
          <w:b/>
          <w:bCs/>
          <w:highlight w:val="yellow"/>
        </w:rPr>
        <w:t>fig. </w:t>
      </w:r>
      <w:r w:rsidR="002B33A2">
        <w:rPr>
          <w:b/>
          <w:bCs/>
        </w:rPr>
        <w:t>3</w:t>
      </w:r>
      <w:r w:rsidRPr="00981535">
        <w:t>. Deux mamelles sont aussi visibles sur Chimère qu’affronte Bellérophon sur le « Relief Jacobsthal »</w:t>
      </w:r>
      <w:r w:rsidR="002B33A2">
        <w:t xml:space="preserve"> </w:t>
      </w:r>
      <w:r w:rsidR="002B33A2" w:rsidRPr="00981535">
        <w:rPr>
          <w:b/>
          <w:bCs/>
          <w:highlight w:val="yellow"/>
        </w:rPr>
        <w:t>fig. </w:t>
      </w:r>
      <w:r w:rsidR="002B33A2">
        <w:rPr>
          <w:b/>
          <w:bCs/>
        </w:rPr>
        <w:t>4</w:t>
      </w:r>
      <w:r w:rsidRPr="00981535">
        <w:t xml:space="preserve"> et </w:t>
      </w:r>
      <w:r w:rsidR="00E27007" w:rsidRPr="00981535">
        <w:rPr>
          <w:b/>
          <w:bCs/>
          <w:highlight w:val="yellow"/>
        </w:rPr>
        <w:t>fig. </w:t>
      </w:r>
      <w:r w:rsidR="002B33A2">
        <w:rPr>
          <w:b/>
          <w:bCs/>
        </w:rPr>
        <w:t>5</w:t>
      </w:r>
      <w:r w:rsidR="00E27007">
        <w:rPr>
          <w:b/>
          <w:bCs/>
        </w:rPr>
        <w:t xml:space="preserve"> </w:t>
      </w:r>
      <w:r w:rsidRPr="00981535">
        <w:t>sur la mosaïque romaine du Musée Rolin d’Autun. S’il est difficile de donner un sexe au serpent, la troisième composante est nécessairement femelle, du fait du nom même de Chimère : le bouc</w:t>
      </w:r>
      <w:r w:rsidR="00A557D2">
        <w:t xml:space="preserve"> en grec</w:t>
      </w:r>
      <w:r w:rsidRPr="00981535">
        <w:t xml:space="preserve"> se dit </w:t>
      </w:r>
      <w:proofErr w:type="spellStart"/>
      <w:r w:rsidRPr="00981535">
        <w:rPr>
          <w:lang w:val="el-GR"/>
        </w:rPr>
        <w:t>τρα</w:t>
      </w:r>
      <w:proofErr w:type="spellEnd"/>
      <w:r w:rsidRPr="00981535">
        <w:t>́</w:t>
      </w:r>
      <w:proofErr w:type="spellStart"/>
      <w:r w:rsidRPr="00981535">
        <w:rPr>
          <w:lang w:val="el-GR"/>
        </w:rPr>
        <w:t>γος</w:t>
      </w:r>
      <w:proofErr w:type="spellEnd"/>
      <w:r w:rsidRPr="00981535">
        <w:t>.</w:t>
      </w:r>
    </w:p>
    <w:p w14:paraId="6F979126" w14:textId="01E01925" w:rsidR="00EE5785" w:rsidRPr="00AC2CA1" w:rsidRDefault="00EE5785" w:rsidP="00EE5785">
      <w:pPr>
        <w:rPr>
          <w:rFonts w:cs="Times New Roman"/>
          <w:lang w:eastAsia="fr-FR"/>
        </w:rPr>
      </w:pPr>
      <w:r w:rsidRPr="00AC2CA1">
        <w:rPr>
          <w:rFonts w:cs="Times New Roman"/>
          <w:lang w:eastAsia="fr-FR"/>
        </w:rPr>
        <w:t>Mais</w:t>
      </w:r>
      <w:r w:rsidR="008B4C18" w:rsidRPr="00AC2CA1">
        <w:rPr>
          <w:rFonts w:cs="Times New Roman"/>
          <w:lang w:eastAsia="fr-FR"/>
        </w:rPr>
        <w:t xml:space="preserve"> </w:t>
      </w:r>
      <w:r w:rsidRPr="00AC2CA1">
        <w:rPr>
          <w:rFonts w:cs="Times New Roman"/>
          <w:lang w:eastAsia="fr-FR"/>
        </w:rPr>
        <w:t xml:space="preserve">il y a plus. On s’attend en effet </w:t>
      </w:r>
      <w:r w:rsidR="007C249D" w:rsidRPr="00AC2CA1">
        <w:rPr>
          <w:rFonts w:cs="Times New Roman"/>
          <w:lang w:eastAsia="fr-FR"/>
        </w:rPr>
        <w:t xml:space="preserve">à ce </w:t>
      </w:r>
      <w:r w:rsidRPr="00AC2CA1">
        <w:rPr>
          <w:rFonts w:cs="Times New Roman"/>
          <w:lang w:eastAsia="fr-FR"/>
        </w:rPr>
        <w:t>que, des trois animaux, deux soient particulièrement dangereux, le lion ou le serpent. Or</w:t>
      </w:r>
      <w:r w:rsidR="007066CC">
        <w:rPr>
          <w:rFonts w:cs="Times New Roman"/>
          <w:lang w:eastAsia="fr-FR"/>
        </w:rPr>
        <w:t xml:space="preserve"> </w:t>
      </w:r>
      <w:r w:rsidRPr="00AC2CA1">
        <w:rPr>
          <w:rFonts w:cs="Times New Roman"/>
          <w:lang w:eastAsia="fr-FR"/>
        </w:rPr>
        <w:t>c’est la chevrette qui</w:t>
      </w:r>
      <w:r w:rsidR="007E266F">
        <w:rPr>
          <w:rFonts w:cs="Times New Roman"/>
          <w:lang w:eastAsia="fr-FR"/>
        </w:rPr>
        <w:t xml:space="preserve"> </w:t>
      </w:r>
      <w:r w:rsidRPr="00AC2CA1">
        <w:rPr>
          <w:rFonts w:cs="Times New Roman"/>
          <w:lang w:eastAsia="fr-FR"/>
        </w:rPr>
        <w:t xml:space="preserve">est la plus redoutable. </w:t>
      </w:r>
      <w:r w:rsidR="00717F32" w:rsidRPr="00AC2CA1">
        <w:rPr>
          <w:rFonts w:cs="Times New Roman"/>
          <w:lang w:eastAsia="fr-FR"/>
        </w:rPr>
        <w:t xml:space="preserve">Dans les </w:t>
      </w:r>
      <w:r w:rsidR="00E21247" w:rsidRPr="00AC2CA1">
        <w:rPr>
          <w:rFonts w:cs="Times New Roman"/>
          <w:lang w:eastAsia="fr-FR"/>
        </w:rPr>
        <w:t>six</w:t>
      </w:r>
      <w:r w:rsidR="00717F32" w:rsidRPr="00AC2CA1">
        <w:rPr>
          <w:rFonts w:cs="Times New Roman"/>
          <w:lang w:eastAsia="fr-FR"/>
        </w:rPr>
        <w:t xml:space="preserve"> cas</w:t>
      </w:r>
      <w:r w:rsidR="00A557D2">
        <w:rPr>
          <w:rFonts w:cs="Times New Roman"/>
          <w:lang w:eastAsia="fr-FR"/>
        </w:rPr>
        <w:t xml:space="preserve"> que nous connaissons</w:t>
      </w:r>
      <w:r w:rsidR="00717F32" w:rsidRPr="00AC2CA1">
        <w:rPr>
          <w:rFonts w:cs="Times New Roman"/>
          <w:lang w:eastAsia="fr-FR"/>
        </w:rPr>
        <w:t xml:space="preserve"> </w:t>
      </w:r>
      <w:r w:rsidR="000F1CAF">
        <w:rPr>
          <w:rFonts w:cs="Times New Roman"/>
          <w:lang w:eastAsia="fr-FR"/>
        </w:rPr>
        <w:t>où Chimère est représentée crachant le feu, ce</w:t>
      </w:r>
      <w:r w:rsidR="00717F32" w:rsidRPr="00AC2CA1">
        <w:rPr>
          <w:rFonts w:cs="Times New Roman"/>
          <w:lang w:eastAsia="fr-FR"/>
        </w:rPr>
        <w:t xml:space="preserve"> feu est craché par le lion une fois, la chèvre </w:t>
      </w:r>
      <w:r w:rsidR="00E21247" w:rsidRPr="00AC2CA1">
        <w:rPr>
          <w:rFonts w:cs="Times New Roman"/>
          <w:lang w:eastAsia="fr-FR"/>
        </w:rPr>
        <w:t>quatre</w:t>
      </w:r>
      <w:r w:rsidR="00717F32" w:rsidRPr="00AC2CA1">
        <w:rPr>
          <w:rFonts w:cs="Times New Roman"/>
          <w:lang w:eastAsia="fr-FR"/>
        </w:rPr>
        <w:t xml:space="preserve"> fois</w:t>
      </w:r>
      <w:r w:rsidR="000F1CAF">
        <w:rPr>
          <w:rFonts w:cs="Times New Roman"/>
          <w:lang w:eastAsia="fr-FR"/>
        </w:rPr>
        <w:t>,</w:t>
      </w:r>
      <w:r w:rsidR="00717F32" w:rsidRPr="00AC2CA1">
        <w:rPr>
          <w:rFonts w:cs="Times New Roman"/>
          <w:lang w:eastAsia="fr-FR"/>
        </w:rPr>
        <w:t xml:space="preserve"> les trois têtes en même temps </w:t>
      </w:r>
      <w:r w:rsidR="00A557D2">
        <w:rPr>
          <w:rFonts w:cs="Times New Roman"/>
          <w:lang w:eastAsia="fr-FR"/>
        </w:rPr>
        <w:t>une</w:t>
      </w:r>
      <w:r w:rsidR="00717F32" w:rsidRPr="00AC2CA1">
        <w:rPr>
          <w:rFonts w:cs="Times New Roman"/>
          <w:lang w:eastAsia="fr-FR"/>
        </w:rPr>
        <w:t xml:space="preserve"> fois</w:t>
      </w:r>
      <w:r w:rsidR="007C249D" w:rsidRPr="00AC2CA1">
        <w:rPr>
          <w:rFonts w:cs="Times New Roman"/>
          <w:lang w:eastAsia="fr-FR"/>
        </w:rPr>
        <w:t> : la chèvre l’emporte donc</w:t>
      </w:r>
      <w:r w:rsidR="00717F32" w:rsidRPr="00AC2CA1">
        <w:rPr>
          <w:rFonts w:cs="Times New Roman"/>
          <w:lang w:eastAsia="fr-FR"/>
        </w:rPr>
        <w:t xml:space="preserve">. </w:t>
      </w:r>
    </w:p>
    <w:p w14:paraId="65FEF330" w14:textId="22381692" w:rsidR="00342EA9" w:rsidRPr="00AC2CA1" w:rsidRDefault="00342EA9" w:rsidP="00342EA9">
      <w:pPr>
        <w:rPr>
          <w:rFonts w:cs="Times New Roman"/>
          <w:lang w:eastAsia="fr-FR"/>
        </w:rPr>
      </w:pPr>
      <w:r w:rsidRPr="00AC2CA1">
        <w:rPr>
          <w:rFonts w:cs="Times New Roman"/>
          <w:lang w:eastAsia="fr-FR"/>
        </w:rPr>
        <w:t xml:space="preserve">Les circonstances de la naissance de Chimère sont inconnues. Ce que dit le mythe, c’est qu’elle vécut protégée </w:t>
      </w:r>
      <w:r w:rsidR="007E266F">
        <w:rPr>
          <w:rFonts w:cs="Times New Roman"/>
          <w:lang w:eastAsia="fr-FR"/>
        </w:rPr>
        <w:t>d’</w:t>
      </w:r>
      <w:proofErr w:type="spellStart"/>
      <w:r w:rsidR="007E266F" w:rsidRPr="00AC2CA1">
        <w:rPr>
          <w:rFonts w:cs="Times New Roman"/>
          <w:lang w:eastAsia="fr-FR"/>
        </w:rPr>
        <w:t>Amisodarès</w:t>
      </w:r>
      <w:proofErr w:type="spellEnd"/>
      <w:r w:rsidR="007E266F" w:rsidRPr="00AC2CA1">
        <w:rPr>
          <w:rFonts w:cs="Times New Roman"/>
          <w:lang w:eastAsia="fr-FR"/>
        </w:rPr>
        <w:t xml:space="preserve"> </w:t>
      </w:r>
      <w:r w:rsidRPr="00AC2CA1">
        <w:rPr>
          <w:rFonts w:cs="Times New Roman"/>
          <w:lang w:eastAsia="fr-FR"/>
        </w:rPr>
        <w:t xml:space="preserve">roi de Carie (au sud-ouest de la Turquie actuelle), dans une grotte </w:t>
      </w:r>
      <w:r w:rsidRPr="00AC2CA1">
        <w:rPr>
          <w:rFonts w:cs="Times New Roman"/>
          <w:lang w:eastAsia="fr-FR"/>
        </w:rPr>
        <w:lastRenderedPageBreak/>
        <w:t>proche de la cité de Patara, en Lycie, une région frontalière de la Carie</w:t>
      </w:r>
      <w:r w:rsidR="00160C99">
        <w:rPr>
          <w:rFonts w:cs="Times New Roman"/>
          <w:lang w:eastAsia="fr-FR"/>
        </w:rPr>
        <w:t xml:space="preserve">. Elle ravageait </w:t>
      </w:r>
      <w:r w:rsidR="00160C99" w:rsidRPr="00AC2CA1">
        <w:rPr>
          <w:rFonts w:cs="Times New Roman"/>
          <w:lang w:eastAsia="fr-FR"/>
        </w:rPr>
        <w:t>les terres et ter</w:t>
      </w:r>
      <w:r w:rsidR="00EB51FD">
        <w:rPr>
          <w:rFonts w:cs="Times New Roman"/>
          <w:lang w:eastAsia="fr-FR"/>
        </w:rPr>
        <w:t>r</w:t>
      </w:r>
      <w:r w:rsidR="00160C99" w:rsidRPr="00AC2CA1">
        <w:rPr>
          <w:rFonts w:cs="Times New Roman"/>
          <w:lang w:eastAsia="fr-FR"/>
        </w:rPr>
        <w:t xml:space="preserve">orisait les habitants </w:t>
      </w:r>
      <w:r w:rsidR="00160C99">
        <w:rPr>
          <w:rFonts w:cs="Times New Roman"/>
          <w:lang w:eastAsia="fr-FR"/>
        </w:rPr>
        <w:t xml:space="preserve">de </w:t>
      </w:r>
      <w:r w:rsidRPr="00AC2CA1">
        <w:rPr>
          <w:rFonts w:cs="Times New Roman"/>
          <w:lang w:eastAsia="fr-FR"/>
        </w:rPr>
        <w:t>Lycie. Le roi de Lycie, Iobatès, pour se débarrasser de Chimère, aurait fait appel au héros Bellérophon, monté sur le cheval ailé Pégase. Bellérophon aurait tué Chimère soit, se tenant à distance, en la criblant de flèches, soit — version la plus souvent représentée — en enfonçant dans cette même gueule une lance pourvue d’une pointe en plomb qui aurait fondu et aurait étouffé la bête</w:t>
      </w:r>
      <w:r w:rsidR="00575536">
        <w:rPr>
          <w:rStyle w:val="Appelnotedebasdep"/>
          <w:rFonts w:cs="Times New Roman"/>
          <w:lang w:eastAsia="fr-FR"/>
        </w:rPr>
        <w:footnoteReference w:id="7"/>
      </w:r>
      <w:r w:rsidRPr="00AC2CA1">
        <w:rPr>
          <w:rFonts w:cs="Times New Roman"/>
          <w:lang w:eastAsia="fr-FR"/>
        </w:rPr>
        <w:t>.</w:t>
      </w:r>
    </w:p>
    <w:p w14:paraId="00C45F8B" w14:textId="5B260973" w:rsidR="00B25D23" w:rsidRDefault="00E528BC" w:rsidP="00B25D23">
      <w:r w:rsidRPr="00AC2CA1">
        <w:rPr>
          <w:lang w:eastAsia="fr-FR"/>
        </w:rPr>
        <w:t>La dernière particularité notable de Chimèr</w:t>
      </w:r>
      <w:r w:rsidR="00B25D23" w:rsidRPr="00AC2CA1">
        <w:rPr>
          <w:lang w:eastAsia="fr-FR"/>
        </w:rPr>
        <w:t xml:space="preserve">e </w:t>
      </w:r>
      <w:r w:rsidRPr="00AC2CA1">
        <w:rPr>
          <w:lang w:eastAsia="fr-FR"/>
        </w:rPr>
        <w:t xml:space="preserve">est qu’elle est la dernière </w:t>
      </w:r>
      <w:r w:rsidR="007066CC">
        <w:rPr>
          <w:lang w:eastAsia="fr-FR"/>
        </w:rPr>
        <w:t>des</w:t>
      </w:r>
      <w:r w:rsidRPr="00AC2CA1">
        <w:rPr>
          <w:lang w:eastAsia="fr-FR"/>
        </w:rPr>
        <w:t xml:space="preserve"> monstres de la génération qui précéda le triomphe des dieux olympiens</w:t>
      </w:r>
      <w:r w:rsidR="00B25D23" w:rsidRPr="00AC2CA1">
        <w:rPr>
          <w:lang w:eastAsia="fr-FR"/>
        </w:rPr>
        <w:t xml:space="preserve"> à disparaître</w:t>
      </w:r>
      <w:r w:rsidR="00AB6885" w:rsidRPr="00AC2CA1">
        <w:rPr>
          <w:lang w:eastAsia="fr-FR"/>
        </w:rPr>
        <w:t>.</w:t>
      </w:r>
      <w:r w:rsidR="00B25D23" w:rsidRPr="00AC2CA1">
        <w:rPr>
          <w:lang w:eastAsia="fr-FR"/>
        </w:rPr>
        <w:t xml:space="preserve"> Après elle</w:t>
      </w:r>
      <w:r w:rsidR="00AB6885" w:rsidRPr="00AC2CA1">
        <w:rPr>
          <w:lang w:eastAsia="fr-FR"/>
        </w:rPr>
        <w:t>,</w:t>
      </w:r>
      <w:r w:rsidR="00B25D23" w:rsidRPr="00AC2CA1">
        <w:rPr>
          <w:lang w:eastAsia="fr-FR"/>
        </w:rPr>
        <w:t xml:space="preserve"> les puissances divines prennent</w:t>
      </w:r>
      <w:r w:rsidR="00741C86">
        <w:rPr>
          <w:lang w:eastAsia="fr-FR"/>
        </w:rPr>
        <w:t xml:space="preserve"> </w:t>
      </w:r>
      <w:r w:rsidR="00B25D23" w:rsidRPr="00AC2CA1">
        <w:rPr>
          <w:lang w:eastAsia="fr-FR"/>
        </w:rPr>
        <w:t>forme humaine.</w:t>
      </w:r>
      <w:r w:rsidR="00B25D23" w:rsidRPr="00AC2CA1">
        <w:t xml:space="preserve"> </w:t>
      </w:r>
    </w:p>
    <w:p w14:paraId="7DB3EB0B" w14:textId="77777777" w:rsidR="00D840B8" w:rsidRPr="00AC2CA1" w:rsidRDefault="00D840B8" w:rsidP="00B25D23"/>
    <w:p w14:paraId="08920894" w14:textId="77777777" w:rsidR="00342EA9" w:rsidRDefault="00342EA9" w:rsidP="00342EA9">
      <w:pPr>
        <w:rPr>
          <w:rFonts w:cs="Times New Roman"/>
          <w:b/>
          <w:bCs/>
          <w:lang w:eastAsia="fr-FR"/>
        </w:rPr>
      </w:pPr>
      <w:r w:rsidRPr="00AC2CA1">
        <w:rPr>
          <w:rFonts w:cs="Times New Roman"/>
          <w:b/>
          <w:bCs/>
          <w:lang w:eastAsia="fr-FR"/>
        </w:rPr>
        <w:t>Interprétations</w:t>
      </w:r>
      <w:r w:rsidR="007E7E96" w:rsidRPr="00AC2CA1">
        <w:rPr>
          <w:rFonts w:cs="Times New Roman"/>
          <w:b/>
          <w:bCs/>
          <w:lang w:eastAsia="fr-FR"/>
        </w:rPr>
        <w:t xml:space="preserve"> anciennes</w:t>
      </w:r>
    </w:p>
    <w:p w14:paraId="78995E04" w14:textId="77777777" w:rsidR="00D840B8" w:rsidRPr="00AC2CA1" w:rsidRDefault="00D840B8" w:rsidP="00342EA9">
      <w:pPr>
        <w:rPr>
          <w:rFonts w:cs="Times New Roman"/>
          <w:b/>
          <w:bCs/>
          <w:lang w:eastAsia="fr-FR"/>
        </w:rPr>
      </w:pPr>
    </w:p>
    <w:p w14:paraId="655FC844" w14:textId="77777777" w:rsidR="00EC1527" w:rsidRPr="00AC2CA1" w:rsidRDefault="00342EA9" w:rsidP="00342EA9">
      <w:pPr>
        <w:rPr>
          <w:rFonts w:cs="Times New Roman"/>
          <w:lang w:eastAsia="fr-FR"/>
        </w:rPr>
      </w:pPr>
      <w:r w:rsidRPr="00AC2CA1">
        <w:rPr>
          <w:rFonts w:cs="Times New Roman"/>
          <w:lang w:eastAsia="fr-FR"/>
        </w:rPr>
        <w:t>Dès l’Antiquité, les tentatives pour expliquer le mythe, pour le rationaliser, n’ont pas manqu</w:t>
      </w:r>
      <w:r w:rsidR="00373F1B">
        <w:rPr>
          <w:rFonts w:cs="Times New Roman"/>
          <w:lang w:eastAsia="fr-FR"/>
        </w:rPr>
        <w:t xml:space="preserve">é. </w:t>
      </w:r>
      <w:r w:rsidR="002C0FA3">
        <w:rPr>
          <w:rFonts w:cs="Times New Roman"/>
          <w:lang w:eastAsia="fr-FR"/>
        </w:rPr>
        <w:t>C</w:t>
      </w:r>
      <w:r w:rsidR="00373F1B">
        <w:rPr>
          <w:rFonts w:cs="Times New Roman"/>
          <w:lang w:eastAsia="fr-FR"/>
        </w:rPr>
        <w:t>es tentatives</w:t>
      </w:r>
      <w:r w:rsidR="002C0FA3">
        <w:rPr>
          <w:rFonts w:cs="Times New Roman"/>
          <w:lang w:eastAsia="fr-FR"/>
        </w:rPr>
        <w:t xml:space="preserve"> suivent </w:t>
      </w:r>
      <w:r w:rsidR="00373F1B">
        <w:rPr>
          <w:rFonts w:cs="Times New Roman"/>
          <w:lang w:eastAsia="fr-FR"/>
        </w:rPr>
        <w:t xml:space="preserve">un nombre de directions limité. </w:t>
      </w:r>
    </w:p>
    <w:p w14:paraId="622FFBB4" w14:textId="53BD1528" w:rsidR="005F3C63" w:rsidRDefault="00EC1527" w:rsidP="00342EA9">
      <w:pPr>
        <w:rPr>
          <w:strike/>
        </w:rPr>
      </w:pPr>
      <w:r w:rsidRPr="00AC2CA1">
        <w:rPr>
          <w:rFonts w:cs="Times New Roman"/>
          <w:lang w:eastAsia="fr-FR"/>
        </w:rPr>
        <w:t>L</w:t>
      </w:r>
      <w:r w:rsidR="00741C86">
        <w:rPr>
          <w:rFonts w:cs="Times New Roman"/>
          <w:lang w:eastAsia="fr-FR"/>
        </w:rPr>
        <w:t>e</w:t>
      </w:r>
      <w:r w:rsidRPr="00AC2CA1">
        <w:rPr>
          <w:rFonts w:cs="Times New Roman"/>
          <w:lang w:eastAsia="fr-FR"/>
        </w:rPr>
        <w:t xml:space="preserve"> </w:t>
      </w:r>
      <w:proofErr w:type="spellStart"/>
      <w:r w:rsidRPr="00AC2CA1">
        <w:rPr>
          <w:rFonts w:cs="Times New Roman"/>
          <w:lang w:eastAsia="fr-FR"/>
        </w:rPr>
        <w:t>paradoxographe</w:t>
      </w:r>
      <w:proofErr w:type="spellEnd"/>
      <w:r w:rsidRPr="00AC2CA1">
        <w:rPr>
          <w:rFonts w:cs="Times New Roman"/>
          <w:lang w:eastAsia="fr-FR"/>
        </w:rPr>
        <w:t xml:space="preserve"> </w:t>
      </w:r>
      <w:proofErr w:type="spellStart"/>
      <w:r w:rsidRPr="00AC2CA1">
        <w:rPr>
          <w:rFonts w:cs="Times New Roman"/>
          <w:lang w:eastAsia="fr-FR"/>
        </w:rPr>
        <w:t>Pal</w:t>
      </w:r>
      <w:r w:rsidR="00535AE2" w:rsidRPr="00AC2CA1">
        <w:rPr>
          <w:rFonts w:cs="Times New Roman"/>
          <w:lang w:eastAsia="fr-FR"/>
        </w:rPr>
        <w:t>a</w:t>
      </w:r>
      <w:r w:rsidRPr="00AC2CA1">
        <w:rPr>
          <w:rFonts w:cs="Times New Roman"/>
          <w:lang w:eastAsia="fr-FR"/>
        </w:rPr>
        <w:t>iphatos</w:t>
      </w:r>
      <w:proofErr w:type="spellEnd"/>
      <w:r w:rsidR="00795737" w:rsidRPr="00AC2CA1">
        <w:rPr>
          <w:rFonts w:cs="Times New Roman"/>
          <w:lang w:eastAsia="fr-FR"/>
        </w:rPr>
        <w:t xml:space="preserve"> </w:t>
      </w:r>
      <w:r w:rsidR="00325B8D">
        <w:rPr>
          <w:rFonts w:cs="Times New Roman"/>
          <w:lang w:eastAsia="fr-FR"/>
        </w:rPr>
        <w:t>(</w:t>
      </w:r>
      <w:r w:rsidR="00325B8D" w:rsidRPr="00325B8D">
        <w:rPr>
          <w:rFonts w:cs="Times New Roman"/>
          <w:smallCaps/>
          <w:lang w:eastAsia="fr-FR"/>
        </w:rPr>
        <w:t>iv</w:t>
      </w:r>
      <w:r w:rsidR="00325B8D" w:rsidRPr="00325B8D">
        <w:rPr>
          <w:rFonts w:cs="Times New Roman"/>
          <w:sz w:val="28"/>
          <w:szCs w:val="28"/>
          <w:vertAlign w:val="superscript"/>
          <w:lang w:eastAsia="fr-FR"/>
        </w:rPr>
        <w:t>e</w:t>
      </w:r>
      <w:r w:rsidR="00325B8D">
        <w:rPr>
          <w:rFonts w:cs="Times New Roman"/>
          <w:lang w:eastAsia="fr-FR"/>
        </w:rPr>
        <w:t xml:space="preserve"> s. av. J.-C.)</w:t>
      </w:r>
      <w:r w:rsidR="00D43F3A">
        <w:rPr>
          <w:rFonts w:cs="Times New Roman"/>
          <w:lang w:eastAsia="fr-FR"/>
        </w:rPr>
        <w:t xml:space="preserve"> </w:t>
      </w:r>
      <w:r w:rsidR="00491AB2">
        <w:rPr>
          <w:rFonts w:cs="Times New Roman"/>
          <w:lang w:eastAsia="fr-FR"/>
        </w:rPr>
        <w:t>raconte que dans</w:t>
      </w:r>
      <w:r w:rsidR="00795737" w:rsidRPr="00AC2CA1">
        <w:rPr>
          <w:rFonts w:cs="Times New Roman"/>
          <w:lang w:eastAsia="fr-FR"/>
        </w:rPr>
        <w:t xml:space="preserve"> le royaume d’</w:t>
      </w:r>
      <w:proofErr w:type="spellStart"/>
      <w:r w:rsidR="00795737" w:rsidRPr="00AC2CA1">
        <w:rPr>
          <w:rFonts w:cs="Times New Roman"/>
          <w:lang w:eastAsia="fr-FR"/>
        </w:rPr>
        <w:t>Amisodarès</w:t>
      </w:r>
      <w:proofErr w:type="spellEnd"/>
      <w:r w:rsidR="00795737" w:rsidRPr="00AC2CA1">
        <w:rPr>
          <w:rFonts w:cs="Times New Roman"/>
          <w:lang w:eastAsia="fr-FR"/>
        </w:rPr>
        <w:t xml:space="preserve"> se trouvait une haute montagne, Chim</w:t>
      </w:r>
      <w:r w:rsidR="00491AB2">
        <w:rPr>
          <w:rFonts w:cs="Times New Roman"/>
          <w:lang w:eastAsia="fr-FR"/>
        </w:rPr>
        <w:t>ère</w:t>
      </w:r>
      <w:r w:rsidR="00795737" w:rsidRPr="00AC2CA1">
        <w:rPr>
          <w:rFonts w:cs="Times New Roman"/>
          <w:lang w:eastAsia="fr-FR"/>
        </w:rPr>
        <w:t xml:space="preserve">, </w:t>
      </w:r>
      <w:r w:rsidR="00535AE2" w:rsidRPr="00AC2CA1">
        <w:rPr>
          <w:rFonts w:cs="Times New Roman"/>
          <w:lang w:eastAsia="fr-FR"/>
        </w:rPr>
        <w:t>qui possédait une grotte d’où sortait des flammes</w:t>
      </w:r>
      <w:r w:rsidR="00741C86">
        <w:rPr>
          <w:rFonts w:cs="Times New Roman"/>
          <w:lang w:eastAsia="fr-FR"/>
        </w:rPr>
        <w:t>.</w:t>
      </w:r>
      <w:r w:rsidR="00535AE2" w:rsidRPr="00AC2CA1">
        <w:rPr>
          <w:rFonts w:cs="Times New Roman"/>
          <w:lang w:eastAsia="fr-FR"/>
        </w:rPr>
        <w:t xml:space="preserve"> </w:t>
      </w:r>
      <w:r w:rsidR="00741C86">
        <w:rPr>
          <w:rFonts w:cs="Times New Roman"/>
          <w:lang w:eastAsia="fr-FR"/>
        </w:rPr>
        <w:t xml:space="preserve">Un </w:t>
      </w:r>
      <w:r w:rsidR="00B00ABF" w:rsidRPr="00AC2CA1">
        <w:rPr>
          <w:rFonts w:cs="Times New Roman"/>
          <w:lang w:eastAsia="fr-FR"/>
        </w:rPr>
        <w:t>flanc</w:t>
      </w:r>
      <w:r w:rsidR="00795737" w:rsidRPr="00AC2CA1">
        <w:rPr>
          <w:rFonts w:cs="Times New Roman"/>
          <w:lang w:eastAsia="fr-FR"/>
        </w:rPr>
        <w:t xml:space="preserve"> était habité par un lion, l’autre par un serpent. </w:t>
      </w:r>
      <w:r w:rsidR="00535AE2" w:rsidRPr="00AC2CA1">
        <w:rPr>
          <w:rFonts w:cs="Times New Roman"/>
          <w:lang w:eastAsia="fr-FR"/>
        </w:rPr>
        <w:t>En utilisant ce feu</w:t>
      </w:r>
      <w:r w:rsidR="00491AB2">
        <w:rPr>
          <w:rFonts w:cs="Times New Roman"/>
          <w:lang w:eastAsia="fr-FR"/>
        </w:rPr>
        <w:t>,</w:t>
      </w:r>
      <w:r w:rsidR="00491AB2" w:rsidRPr="00491AB2">
        <w:rPr>
          <w:rFonts w:cs="Times New Roman"/>
          <w:lang w:eastAsia="fr-FR"/>
        </w:rPr>
        <w:t xml:space="preserve"> </w:t>
      </w:r>
      <w:r w:rsidR="00491AB2" w:rsidRPr="00AC2CA1">
        <w:rPr>
          <w:rFonts w:cs="Times New Roman"/>
          <w:lang w:eastAsia="fr-FR"/>
        </w:rPr>
        <w:t>Bellérophon</w:t>
      </w:r>
      <w:r w:rsidR="00741C86">
        <w:rPr>
          <w:rFonts w:cs="Times New Roman"/>
          <w:lang w:eastAsia="fr-FR"/>
        </w:rPr>
        <w:t>, un</w:t>
      </w:r>
      <w:r w:rsidR="00491AB2" w:rsidRPr="00AC2CA1">
        <w:rPr>
          <w:rFonts w:cs="Times New Roman"/>
          <w:lang w:eastAsia="fr-FR"/>
        </w:rPr>
        <w:t xml:space="preserve"> pirate capitaine du</w:t>
      </w:r>
      <w:r w:rsidR="00491AB2">
        <w:rPr>
          <w:rFonts w:cs="Times New Roman"/>
          <w:lang w:eastAsia="fr-FR"/>
        </w:rPr>
        <w:t xml:space="preserve"> navire</w:t>
      </w:r>
      <w:r w:rsidR="00491AB2" w:rsidRPr="00AC2CA1">
        <w:rPr>
          <w:rFonts w:cs="Times New Roman"/>
          <w:lang w:eastAsia="fr-FR"/>
        </w:rPr>
        <w:t xml:space="preserve"> Pégase</w:t>
      </w:r>
      <w:r w:rsidR="00A557D2">
        <w:rPr>
          <w:rFonts w:cs="Times New Roman"/>
          <w:lang w:eastAsia="fr-FR"/>
        </w:rPr>
        <w:t>,</w:t>
      </w:r>
      <w:r w:rsidR="00491AB2">
        <w:rPr>
          <w:rFonts w:cs="Times New Roman"/>
          <w:lang w:eastAsia="fr-FR"/>
        </w:rPr>
        <w:t xml:space="preserve"> </w:t>
      </w:r>
      <w:r w:rsidR="00535AE2" w:rsidRPr="00AC2CA1">
        <w:rPr>
          <w:rFonts w:cs="Times New Roman"/>
          <w:lang w:eastAsia="fr-FR"/>
        </w:rPr>
        <w:t>tua les deux bêtes sauvages</w:t>
      </w:r>
      <w:r w:rsidR="00FE73FD">
        <w:rPr>
          <w:rStyle w:val="Appelnotedebasdep"/>
          <w:rFonts w:cs="Times New Roman"/>
          <w:lang w:eastAsia="fr-FR"/>
        </w:rPr>
        <w:footnoteReference w:id="8"/>
      </w:r>
      <w:r w:rsidR="00741C86">
        <w:rPr>
          <w:rFonts w:cs="Times New Roman"/>
          <w:lang w:eastAsia="fr-FR"/>
        </w:rPr>
        <w:t>.</w:t>
      </w:r>
      <w:r w:rsidR="00A4573C" w:rsidRPr="00AC2CA1">
        <w:rPr>
          <w:rFonts w:cs="Times New Roman"/>
          <w:lang w:eastAsia="fr-FR"/>
        </w:rPr>
        <w:t xml:space="preserve"> </w:t>
      </w:r>
    </w:p>
    <w:p w14:paraId="2692CE61" w14:textId="69E14BA1" w:rsidR="00C9062B" w:rsidRDefault="003B5252" w:rsidP="00342EA9">
      <w:pPr>
        <w:rPr>
          <w:rFonts w:cs="Times New Roman"/>
          <w:lang w:eastAsia="fr-FR"/>
        </w:rPr>
      </w:pPr>
      <w:r w:rsidRPr="00AC2CA1">
        <w:rPr>
          <w:rFonts w:cs="Times New Roman"/>
          <w:lang w:eastAsia="fr-FR"/>
        </w:rPr>
        <w:t>Le philosophe Plutarque</w:t>
      </w:r>
      <w:r w:rsidR="0099495A">
        <w:rPr>
          <w:rFonts w:cs="Times New Roman"/>
          <w:lang w:eastAsia="fr-FR"/>
        </w:rPr>
        <w:t xml:space="preserve"> </w:t>
      </w:r>
      <w:r w:rsidR="00325B8D">
        <w:rPr>
          <w:rFonts w:cs="Times New Roman"/>
          <w:lang w:eastAsia="fr-FR"/>
        </w:rPr>
        <w:t xml:space="preserve">(44-125) </w:t>
      </w:r>
      <w:r w:rsidRPr="00AC2CA1">
        <w:rPr>
          <w:rFonts w:cs="Times New Roman"/>
          <w:lang w:eastAsia="fr-FR"/>
        </w:rPr>
        <w:t>ne croit pas non plus à la légende</w:t>
      </w:r>
      <w:r>
        <w:rPr>
          <w:rFonts w:cs="Times New Roman"/>
          <w:lang w:eastAsia="fr-FR"/>
        </w:rPr>
        <w:t xml:space="preserve"> traditionnelle</w:t>
      </w:r>
      <w:r w:rsidRPr="00AC2CA1">
        <w:rPr>
          <w:rFonts w:cs="Times New Roman"/>
          <w:lang w:eastAsia="fr-FR"/>
        </w:rPr>
        <w:t xml:space="preserve">. </w:t>
      </w:r>
      <w:r w:rsidRPr="00AC2CA1">
        <w:t xml:space="preserve">Bellérophon était en réalité un prince de Lycie qui avait éliminé un capitaine pirate (ceux-ci étaient nombreux dans cette région d’Asie Mineure) du nom de </w:t>
      </w:r>
      <w:proofErr w:type="spellStart"/>
      <w:r w:rsidRPr="00AC2CA1">
        <w:t>Chimaros</w:t>
      </w:r>
      <w:proofErr w:type="spellEnd"/>
      <w:r w:rsidR="00741C86">
        <w:t>. L</w:t>
      </w:r>
      <w:r w:rsidRPr="00AC2CA1">
        <w:t xml:space="preserve">e bateau de </w:t>
      </w:r>
      <w:proofErr w:type="spellStart"/>
      <w:r w:rsidR="00741C86">
        <w:t>Chimaros</w:t>
      </w:r>
      <w:proofErr w:type="spellEnd"/>
      <w:r w:rsidRPr="00AC2CA1">
        <w:t xml:space="preserve"> était orné d’une tête de lion à la proue et de dragon à la poupe. Bellérophon, monté sur Pégase, l’aurait combattu et tué, ramenant la paix dans la région</w:t>
      </w:r>
      <w:r w:rsidR="0001543E">
        <w:rPr>
          <w:rStyle w:val="Appelnotedebasdep"/>
        </w:rPr>
        <w:footnoteReference w:id="9"/>
      </w:r>
      <w:r w:rsidR="00C9062B">
        <w:t>.</w:t>
      </w:r>
      <w:r w:rsidR="00D4082C" w:rsidRPr="00AC2CA1">
        <w:rPr>
          <w:rFonts w:cs="Times New Roman"/>
          <w:lang w:eastAsia="fr-FR"/>
        </w:rPr>
        <w:t xml:space="preserve"> </w:t>
      </w:r>
    </w:p>
    <w:p w14:paraId="45EC61A2" w14:textId="4ECA5F0E" w:rsidR="005F3C63" w:rsidRDefault="00B172B8" w:rsidP="00342EA9">
      <w:pPr>
        <w:rPr>
          <w:rFonts w:cs="Times New Roman"/>
          <w:lang w:eastAsia="fr-FR"/>
        </w:rPr>
      </w:pPr>
      <w:r>
        <w:t>Un autre</w:t>
      </w:r>
      <w:r w:rsidR="000D77B9" w:rsidRPr="00AC2CA1">
        <w:t xml:space="preserve"> </w:t>
      </w:r>
      <w:r w:rsidR="00491AB2">
        <w:t>mythographe</w:t>
      </w:r>
      <w:r>
        <w:t>,</w:t>
      </w:r>
      <w:r w:rsidR="000D77B9" w:rsidRPr="00AC2CA1">
        <w:t xml:space="preserve"> </w:t>
      </w:r>
      <w:r w:rsidR="000D77B9" w:rsidRPr="001F4090">
        <w:t>Héraclite</w:t>
      </w:r>
      <w:r w:rsidR="00D43F3A">
        <w:t xml:space="preserve"> </w:t>
      </w:r>
      <w:r w:rsidR="00325B8D">
        <w:rPr>
          <w:rFonts w:cs="Times New Roman"/>
          <w:lang w:eastAsia="fr-FR"/>
        </w:rPr>
        <w:t>(</w:t>
      </w:r>
      <w:proofErr w:type="spellStart"/>
      <w:r w:rsidR="00325B8D" w:rsidRPr="00325B8D">
        <w:rPr>
          <w:rFonts w:cs="Times New Roman"/>
          <w:smallCaps/>
          <w:lang w:eastAsia="fr-FR"/>
        </w:rPr>
        <w:t>i</w:t>
      </w:r>
      <w:r w:rsidR="00325B8D" w:rsidRPr="00325B8D">
        <w:rPr>
          <w:rFonts w:cs="Times New Roman"/>
          <w:vertAlign w:val="superscript"/>
          <w:lang w:eastAsia="fr-FR"/>
        </w:rPr>
        <w:t>e</w:t>
      </w:r>
      <w:r w:rsidR="00325B8D">
        <w:rPr>
          <w:rFonts w:cs="Times New Roman"/>
          <w:lang w:eastAsia="fr-FR"/>
        </w:rPr>
        <w:t>-</w:t>
      </w:r>
      <w:r w:rsidR="00325B8D" w:rsidRPr="00325B8D">
        <w:rPr>
          <w:rFonts w:cs="Times New Roman"/>
          <w:smallCaps/>
          <w:lang w:eastAsia="fr-FR"/>
        </w:rPr>
        <w:t>ii</w:t>
      </w:r>
      <w:r w:rsidR="00325B8D" w:rsidRPr="00325B8D">
        <w:rPr>
          <w:rFonts w:cs="Times New Roman"/>
          <w:vertAlign w:val="superscript"/>
          <w:lang w:eastAsia="fr-FR"/>
        </w:rPr>
        <w:t>e</w:t>
      </w:r>
      <w:proofErr w:type="spellEnd"/>
      <w:r w:rsidR="00325B8D">
        <w:rPr>
          <w:rFonts w:cs="Times New Roman"/>
          <w:lang w:eastAsia="fr-FR"/>
        </w:rPr>
        <w:t xml:space="preserve"> s.) </w:t>
      </w:r>
      <w:r w:rsidR="00C9062B">
        <w:t>avance</w:t>
      </w:r>
      <w:r w:rsidR="000D77B9" w:rsidRPr="00AC2CA1">
        <w:t xml:space="preserve"> une interprétation assez originale. Chimère était une reine qui ne respectait pas les traités conclus et assassinait ses hôtes</w:t>
      </w:r>
      <w:r w:rsidR="00B00ABF" w:rsidRPr="00AC2CA1">
        <w:t xml:space="preserve">. </w:t>
      </w:r>
      <w:r w:rsidR="000D77B9" w:rsidRPr="00AC2CA1">
        <w:t>Bellérophon</w:t>
      </w:r>
      <w:r w:rsidR="00BE2C93" w:rsidRPr="00AC2CA1">
        <w:t xml:space="preserve"> l’élimina, ainsi que ses deux frères, Léo</w:t>
      </w:r>
      <w:r w:rsidR="00741C86">
        <w:t>n</w:t>
      </w:r>
      <w:r w:rsidR="00F14830">
        <w:t xml:space="preserve">, </w:t>
      </w:r>
      <w:proofErr w:type="spellStart"/>
      <w:r w:rsidR="00F14830">
        <w:rPr>
          <w:lang w:val="el-GR"/>
        </w:rPr>
        <w:t>Λε</w:t>
      </w:r>
      <w:proofErr w:type="spellEnd"/>
      <w:r w:rsidR="00F14830" w:rsidRPr="00F14830">
        <w:t>́</w:t>
      </w:r>
      <w:r w:rsidR="00F14830">
        <w:rPr>
          <w:lang w:val="el-GR"/>
        </w:rPr>
        <w:t>ων</w:t>
      </w:r>
      <w:r w:rsidR="007E50B8">
        <w:t>,</w:t>
      </w:r>
      <w:r w:rsidR="00F14830" w:rsidRPr="00F14830">
        <w:t xml:space="preserve"> </w:t>
      </w:r>
      <w:r w:rsidR="00BE2C93" w:rsidRPr="00AC2CA1">
        <w:t>et Drako</w:t>
      </w:r>
      <w:r w:rsidR="007E50B8">
        <w:t xml:space="preserve">, </w:t>
      </w:r>
      <w:r w:rsidR="007E50B8">
        <w:rPr>
          <w:lang w:val="el-GR"/>
        </w:rPr>
        <w:t>Δρα</w:t>
      </w:r>
      <w:r w:rsidR="007E50B8" w:rsidRPr="00F14830">
        <w:t>́</w:t>
      </w:r>
      <w:proofErr w:type="spellStart"/>
      <w:r w:rsidR="007E50B8">
        <w:rPr>
          <w:lang w:val="el-GR"/>
        </w:rPr>
        <w:t>κων</w:t>
      </w:r>
      <w:proofErr w:type="spellEnd"/>
      <w:r w:rsidR="00B00ABF" w:rsidRPr="00AC2CA1">
        <w:t>.</w:t>
      </w:r>
      <w:r w:rsidR="0001543E">
        <w:rPr>
          <w:rStyle w:val="Appelnotedebasdep"/>
        </w:rPr>
        <w:footnoteReference w:id="10"/>
      </w:r>
    </w:p>
    <w:p w14:paraId="69043029" w14:textId="006F6D63" w:rsidR="00C9062B" w:rsidRDefault="00AE56EA" w:rsidP="00342EA9">
      <w:r>
        <w:rPr>
          <w:rFonts w:cs="Times New Roman"/>
          <w:lang w:eastAsia="fr-FR"/>
        </w:rPr>
        <w:t>Un scholiaste de l’</w:t>
      </w:r>
      <w:r w:rsidRPr="00C35691">
        <w:rPr>
          <w:rFonts w:cs="Times New Roman"/>
          <w:i/>
          <w:iCs/>
          <w:lang w:eastAsia="fr-FR"/>
        </w:rPr>
        <w:t>Iliade</w:t>
      </w:r>
      <w:r>
        <w:rPr>
          <w:rFonts w:cs="Times New Roman"/>
          <w:lang w:eastAsia="fr-FR"/>
        </w:rPr>
        <w:t xml:space="preserve"> d’Homère reprendra</w:t>
      </w:r>
      <w:r w:rsidR="00C9062B">
        <w:rPr>
          <w:rFonts w:cs="Times New Roman"/>
          <w:lang w:eastAsia="fr-FR"/>
        </w:rPr>
        <w:t xml:space="preserve"> bien plus tard</w:t>
      </w:r>
      <w:r>
        <w:rPr>
          <w:rFonts w:cs="Times New Roman"/>
          <w:lang w:eastAsia="fr-FR"/>
        </w:rPr>
        <w:t xml:space="preserve"> cette interpré</w:t>
      </w:r>
      <w:r w:rsidR="00247A8D">
        <w:rPr>
          <w:rFonts w:cs="Times New Roman"/>
          <w:lang w:eastAsia="fr-FR"/>
        </w:rPr>
        <w:t>ta</w:t>
      </w:r>
      <w:r>
        <w:rPr>
          <w:rFonts w:cs="Times New Roman"/>
          <w:lang w:eastAsia="fr-FR"/>
        </w:rPr>
        <w:t xml:space="preserve">tion, </w:t>
      </w:r>
      <w:r w:rsidRPr="008755A5">
        <w:rPr>
          <w:rFonts w:cs="Times New Roman"/>
          <w:lang w:eastAsia="fr-FR"/>
        </w:rPr>
        <w:t xml:space="preserve">mais dans une version </w:t>
      </w:r>
      <w:r w:rsidR="00C9062B">
        <w:rPr>
          <w:rFonts w:cs="Times New Roman"/>
          <w:lang w:eastAsia="fr-FR"/>
        </w:rPr>
        <w:t>plus prosaïque</w:t>
      </w:r>
      <w:r w:rsidRPr="008755A5">
        <w:rPr>
          <w:rFonts w:cs="Times New Roman"/>
          <w:lang w:eastAsia="fr-FR"/>
        </w:rPr>
        <w:t xml:space="preserve">. Il existait (l’auteur ne dit ni où ni quand) une auberge tenue par deux aubergistes </w:t>
      </w:r>
      <w:r w:rsidR="00F14830">
        <w:t xml:space="preserve">Léo et </w:t>
      </w:r>
      <w:r w:rsidR="007E50B8">
        <w:t>D</w:t>
      </w:r>
      <w:r w:rsidR="00F14830">
        <w:t>rako</w:t>
      </w:r>
      <w:r w:rsidR="00247A8D" w:rsidRPr="008755A5">
        <w:t xml:space="preserve"> </w:t>
      </w:r>
      <w:r w:rsidR="00A557D2">
        <w:t>pour lesquels travaillait</w:t>
      </w:r>
      <w:r w:rsidR="00247A8D" w:rsidRPr="008755A5">
        <w:t xml:space="preserve"> une aubergiste</w:t>
      </w:r>
      <w:r w:rsidR="00491AB2">
        <w:t xml:space="preserve"> cuisinière</w:t>
      </w:r>
      <w:r w:rsidR="00247A8D" w:rsidRPr="008755A5">
        <w:t xml:space="preserve"> nommée Chimère</w:t>
      </w:r>
      <w:r w:rsidR="00F14830">
        <w:t>,</w:t>
      </w:r>
      <w:r w:rsidR="008755A5">
        <w:t xml:space="preserve"> qui </w:t>
      </w:r>
      <w:r w:rsidR="008E4876">
        <w:t xml:space="preserve">tuait et </w:t>
      </w:r>
      <w:r w:rsidR="008755A5">
        <w:t xml:space="preserve">faisait cuire </w:t>
      </w:r>
      <w:r w:rsidR="003D29CD">
        <w:t>certains</w:t>
      </w:r>
      <w:r w:rsidR="008755A5">
        <w:t xml:space="preserve"> clients et les donnait à manger aux autres</w:t>
      </w:r>
      <w:r w:rsidR="0001543E">
        <w:rPr>
          <w:rStyle w:val="Appelnotedebasdep"/>
        </w:rPr>
        <w:footnoteReference w:id="11"/>
      </w:r>
      <w:r w:rsidR="008755A5">
        <w:t>.</w:t>
      </w:r>
      <w:r w:rsidR="00247A8D" w:rsidRPr="008755A5">
        <w:t xml:space="preserve"> </w:t>
      </w:r>
    </w:p>
    <w:p w14:paraId="5BF73B14" w14:textId="77777777" w:rsidR="00491AB2" w:rsidRDefault="00491AB2" w:rsidP="00342EA9"/>
    <w:p w14:paraId="4F99AB41" w14:textId="5E663DD4" w:rsidR="005F3C63" w:rsidRDefault="00D4082C" w:rsidP="00977A1A">
      <w:pPr>
        <w:rPr>
          <w:rFonts w:cs="Times New Roman"/>
          <w:lang w:eastAsia="fr-FR"/>
        </w:rPr>
      </w:pPr>
      <w:r w:rsidRPr="008755A5">
        <w:rPr>
          <w:rFonts w:cs="Times New Roman"/>
          <w:lang w:eastAsia="fr-FR"/>
        </w:rPr>
        <w:t xml:space="preserve">Ces </w:t>
      </w:r>
      <w:r w:rsidR="00342EA9" w:rsidRPr="008755A5">
        <w:rPr>
          <w:rFonts w:cs="Times New Roman"/>
          <w:lang w:eastAsia="fr-FR"/>
        </w:rPr>
        <w:t>explication</w:t>
      </w:r>
      <w:r w:rsidRPr="008755A5">
        <w:rPr>
          <w:rFonts w:cs="Times New Roman"/>
          <w:lang w:eastAsia="fr-FR"/>
        </w:rPr>
        <w:t xml:space="preserve">s ont </w:t>
      </w:r>
      <w:r w:rsidR="00F310DB">
        <w:rPr>
          <w:rFonts w:cs="Times New Roman"/>
          <w:lang w:eastAsia="fr-FR"/>
        </w:rPr>
        <w:t xml:space="preserve">souvent </w:t>
      </w:r>
      <w:r w:rsidRPr="008755A5">
        <w:rPr>
          <w:rFonts w:cs="Times New Roman"/>
          <w:lang w:eastAsia="fr-FR"/>
        </w:rPr>
        <w:t>paru trop compliqué</w:t>
      </w:r>
      <w:r w:rsidR="00987914" w:rsidRPr="008755A5">
        <w:rPr>
          <w:rFonts w:cs="Times New Roman"/>
          <w:lang w:eastAsia="fr-FR"/>
        </w:rPr>
        <w:t>e</w:t>
      </w:r>
      <w:r w:rsidRPr="008755A5">
        <w:rPr>
          <w:rFonts w:cs="Times New Roman"/>
          <w:lang w:eastAsia="fr-FR"/>
        </w:rPr>
        <w:t>s et peu vraisemblables</w:t>
      </w:r>
      <w:r w:rsidR="003031F8" w:rsidRPr="008755A5">
        <w:rPr>
          <w:rFonts w:cs="Times New Roman"/>
          <w:lang w:eastAsia="fr-FR"/>
        </w:rPr>
        <w:t>.</w:t>
      </w:r>
      <w:r w:rsidR="003031F8" w:rsidRPr="00AC2CA1">
        <w:rPr>
          <w:rFonts w:cs="Times New Roman"/>
          <w:lang w:eastAsia="fr-FR"/>
        </w:rPr>
        <w:t xml:space="preserve"> </w:t>
      </w:r>
      <w:r w:rsidR="00C9062B">
        <w:rPr>
          <w:rFonts w:cs="Times New Roman"/>
          <w:lang w:eastAsia="fr-FR"/>
        </w:rPr>
        <w:t>Nombre</w:t>
      </w:r>
      <w:r w:rsidR="003031F8" w:rsidRPr="00AC2CA1">
        <w:rPr>
          <w:rFonts w:cs="Times New Roman"/>
          <w:lang w:eastAsia="fr-FR"/>
        </w:rPr>
        <w:t xml:space="preserve"> </w:t>
      </w:r>
      <w:r w:rsidR="00C9062B">
        <w:rPr>
          <w:rFonts w:cs="Times New Roman"/>
          <w:lang w:eastAsia="fr-FR"/>
        </w:rPr>
        <w:t>d’</w:t>
      </w:r>
      <w:r w:rsidR="003031F8" w:rsidRPr="00AC2CA1">
        <w:rPr>
          <w:rFonts w:cs="Times New Roman"/>
          <w:lang w:eastAsia="fr-FR"/>
        </w:rPr>
        <w:t xml:space="preserve">auteurs </w:t>
      </w:r>
      <w:r w:rsidR="00491AB2">
        <w:rPr>
          <w:rFonts w:cs="Times New Roman"/>
          <w:lang w:eastAsia="fr-FR"/>
        </w:rPr>
        <w:t>préférèrent</w:t>
      </w:r>
      <w:r w:rsidR="00C9062B">
        <w:rPr>
          <w:rFonts w:cs="Times New Roman"/>
          <w:lang w:eastAsia="fr-FR"/>
        </w:rPr>
        <w:t xml:space="preserve"> </w:t>
      </w:r>
      <w:r w:rsidR="00491AB2">
        <w:rPr>
          <w:rFonts w:cs="Times New Roman"/>
          <w:lang w:eastAsia="fr-FR"/>
        </w:rPr>
        <w:t xml:space="preserve">alors </w:t>
      </w:r>
      <w:r w:rsidR="00C9062B">
        <w:rPr>
          <w:rFonts w:cs="Times New Roman"/>
          <w:lang w:eastAsia="fr-FR"/>
        </w:rPr>
        <w:t xml:space="preserve">une explication </w:t>
      </w:r>
      <w:r w:rsidR="00C2381B">
        <w:rPr>
          <w:rFonts w:cs="Times New Roman"/>
          <w:lang w:eastAsia="fr-FR"/>
        </w:rPr>
        <w:t xml:space="preserve">géographique </w:t>
      </w:r>
      <w:r w:rsidR="001D444E">
        <w:rPr>
          <w:rFonts w:cs="Times New Roman"/>
          <w:lang w:eastAsia="fr-FR"/>
        </w:rPr>
        <w:t>donc</w:t>
      </w:r>
      <w:r w:rsidR="00C2381B">
        <w:rPr>
          <w:rFonts w:cs="Times New Roman"/>
          <w:lang w:eastAsia="fr-FR"/>
        </w:rPr>
        <w:t>, au moins en principe, vérifiable.</w:t>
      </w:r>
    </w:p>
    <w:p w14:paraId="0FDB8CEE" w14:textId="598A16E2" w:rsidR="005F3C63" w:rsidRDefault="00C2381B" w:rsidP="00977A1A">
      <w:pPr>
        <w:rPr>
          <w:i/>
          <w:iCs/>
          <w:strike/>
        </w:rPr>
      </w:pPr>
      <w:r w:rsidRPr="00AC2CA1">
        <w:rPr>
          <w:rFonts w:cs="Times New Roman"/>
          <w:lang w:eastAsia="fr-FR"/>
        </w:rPr>
        <w:t>Le géographe Strabon</w:t>
      </w:r>
      <w:r w:rsidR="008E4876">
        <w:rPr>
          <w:rFonts w:cs="Times New Roman"/>
          <w:lang w:eastAsia="fr-FR"/>
        </w:rPr>
        <w:t xml:space="preserve"> </w:t>
      </w:r>
      <w:r w:rsidR="00325B8D">
        <w:rPr>
          <w:rFonts w:cs="Times New Roman"/>
          <w:lang w:eastAsia="fr-FR"/>
        </w:rPr>
        <w:t xml:space="preserve">(60 av.-20 </w:t>
      </w:r>
      <w:proofErr w:type="spellStart"/>
      <w:r w:rsidR="00325B8D">
        <w:rPr>
          <w:rFonts w:cs="Times New Roman"/>
          <w:lang w:eastAsia="fr-FR"/>
        </w:rPr>
        <w:t>ap</w:t>
      </w:r>
      <w:proofErr w:type="spellEnd"/>
      <w:r w:rsidR="00325B8D">
        <w:rPr>
          <w:rFonts w:cs="Times New Roman"/>
          <w:lang w:eastAsia="fr-FR"/>
        </w:rPr>
        <w:t xml:space="preserve">. J.-C.) </w:t>
      </w:r>
      <w:r>
        <w:rPr>
          <w:rFonts w:cs="Times New Roman"/>
          <w:lang w:eastAsia="fr-FR"/>
        </w:rPr>
        <w:t xml:space="preserve">est de loin le plus prudent. Il </w:t>
      </w:r>
      <w:r w:rsidR="00F310DB">
        <w:rPr>
          <w:rFonts w:cs="Times New Roman"/>
          <w:lang w:eastAsia="fr-FR"/>
        </w:rPr>
        <w:t xml:space="preserve">existait en Lycie une montagne et une cité nommées </w:t>
      </w:r>
      <w:proofErr w:type="spellStart"/>
      <w:r w:rsidR="00F310DB">
        <w:rPr>
          <w:rFonts w:cs="Times New Roman"/>
          <w:lang w:eastAsia="fr-FR"/>
        </w:rPr>
        <w:t>Cragos</w:t>
      </w:r>
      <w:proofErr w:type="spellEnd"/>
      <w:r>
        <w:rPr>
          <w:rFonts w:cs="Times New Roman"/>
          <w:lang w:eastAsia="fr-FR"/>
        </w:rPr>
        <w:t>. Il ajoute </w:t>
      </w:r>
      <w:r w:rsidRPr="0070710A">
        <w:rPr>
          <w:rFonts w:cs="Times New Roman"/>
          <w:lang w:eastAsia="fr-FR"/>
        </w:rPr>
        <w:t>: « </w:t>
      </w:r>
      <w:r w:rsidR="000E6D30">
        <w:rPr>
          <w:bCs/>
        </w:rPr>
        <w:t>À propos de</w:t>
      </w:r>
      <w:r w:rsidR="000E6D30" w:rsidRPr="004D0A64">
        <w:rPr>
          <w:bCs/>
        </w:rPr>
        <w:t xml:space="preserve"> ce</w:t>
      </w:r>
      <w:r w:rsidR="00F310DB">
        <w:rPr>
          <w:bCs/>
        </w:rPr>
        <w:t>tte</w:t>
      </w:r>
      <w:r w:rsidR="000E6D30" w:rsidRPr="004D0A64">
        <w:rPr>
          <w:bCs/>
        </w:rPr>
        <w:t xml:space="preserve"> </w:t>
      </w:r>
      <w:r w:rsidR="000E6D30">
        <w:rPr>
          <w:bCs/>
        </w:rPr>
        <w:t>montagne</w:t>
      </w:r>
      <w:r w:rsidR="000E6D30" w:rsidRPr="004D0A64">
        <w:rPr>
          <w:bCs/>
        </w:rPr>
        <w:t xml:space="preserve"> </w:t>
      </w:r>
      <w:r w:rsidR="000E6D30">
        <w:rPr>
          <w:bCs/>
        </w:rPr>
        <w:t xml:space="preserve">on raconte </w:t>
      </w:r>
      <w:r w:rsidR="000E6D30" w:rsidRPr="004D0A64">
        <w:rPr>
          <w:bCs/>
        </w:rPr>
        <w:t xml:space="preserve">la légende de Chimère. Non loin de là, il y a aussi une gorge nommée Chimère, qui s’étend depuis </w:t>
      </w:r>
      <w:r w:rsidR="000E6D30">
        <w:rPr>
          <w:bCs/>
        </w:rPr>
        <w:t>le rivage </w:t>
      </w:r>
      <w:r w:rsidR="000E6D30" w:rsidRPr="000E6D30">
        <w:rPr>
          <w:bCs/>
        </w:rPr>
        <w:t>»</w:t>
      </w:r>
      <w:r w:rsidR="007E50B8">
        <w:rPr>
          <w:rFonts w:eastAsia="Arial Unicode MS"/>
        </w:rPr>
        <w:t>.</w:t>
      </w:r>
      <w:r w:rsidRPr="0070710A">
        <w:rPr>
          <w:rFonts w:eastAsia="Arial Unicode MS"/>
        </w:rPr>
        <w:t xml:space="preserve"> </w:t>
      </w:r>
      <w:r w:rsidR="007E50B8">
        <w:rPr>
          <w:rFonts w:eastAsia="Arial Unicode MS"/>
        </w:rPr>
        <w:t>M</w:t>
      </w:r>
      <w:r w:rsidRPr="0070710A">
        <w:rPr>
          <w:rFonts w:eastAsia="Arial Unicode MS"/>
        </w:rPr>
        <w:t xml:space="preserve">ais </w:t>
      </w:r>
      <w:r w:rsidR="00CC47EB">
        <w:rPr>
          <w:rFonts w:eastAsia="Arial Unicode MS"/>
        </w:rPr>
        <w:t xml:space="preserve">il </w:t>
      </w:r>
      <w:r w:rsidRPr="0070710A">
        <w:rPr>
          <w:rFonts w:eastAsia="Arial Unicode MS"/>
        </w:rPr>
        <w:t>n’en dit pas plus</w:t>
      </w:r>
      <w:r w:rsidRPr="0070710A">
        <w:rPr>
          <w:rFonts w:cs="Times New Roman"/>
          <w:lang w:eastAsia="fr-FR"/>
        </w:rPr>
        <w:t xml:space="preserve"> —</w:t>
      </w:r>
      <w:r w:rsidR="0070710A">
        <w:rPr>
          <w:rFonts w:cs="Times New Roman"/>
          <w:lang w:eastAsia="fr-FR"/>
        </w:rPr>
        <w:t> </w:t>
      </w:r>
      <w:r>
        <w:rPr>
          <w:rFonts w:cs="Times New Roman"/>
          <w:lang w:eastAsia="fr-FR"/>
        </w:rPr>
        <w:t>et l’</w:t>
      </w:r>
      <w:r w:rsidRPr="00AC2CA1">
        <w:rPr>
          <w:rFonts w:cs="Times New Roman"/>
          <w:lang w:eastAsia="fr-FR"/>
        </w:rPr>
        <w:t xml:space="preserve">on ignore </w:t>
      </w:r>
      <w:r>
        <w:rPr>
          <w:rFonts w:cs="Times New Roman"/>
          <w:lang w:eastAsia="fr-FR"/>
        </w:rPr>
        <w:t xml:space="preserve">toujours </w:t>
      </w:r>
      <w:r w:rsidRPr="00AC2CA1">
        <w:rPr>
          <w:rFonts w:cs="Times New Roman"/>
          <w:lang w:eastAsia="fr-FR"/>
        </w:rPr>
        <w:t>l’emplacement de cette cité et même si elle a réellement existé</w:t>
      </w:r>
      <w:r w:rsidR="0001543E">
        <w:rPr>
          <w:rStyle w:val="Appelnotedebasdep"/>
          <w:rFonts w:cs="Times New Roman"/>
          <w:lang w:eastAsia="fr-FR"/>
        </w:rPr>
        <w:footnoteReference w:id="12"/>
      </w:r>
      <w:r w:rsidRPr="00AC2CA1">
        <w:rPr>
          <w:rFonts w:cs="Times New Roman"/>
          <w:lang w:eastAsia="fr-FR"/>
        </w:rPr>
        <w:t>.</w:t>
      </w:r>
      <w:r w:rsidR="0070710A">
        <w:rPr>
          <w:rFonts w:cs="Times New Roman"/>
          <w:lang w:eastAsia="fr-FR"/>
        </w:rPr>
        <w:t xml:space="preserve"> </w:t>
      </w:r>
    </w:p>
    <w:p w14:paraId="1D42319D" w14:textId="05915961" w:rsidR="005F3C63" w:rsidRDefault="0070710A" w:rsidP="00977A1A">
      <w:r>
        <w:rPr>
          <w:rFonts w:cs="Times New Roman"/>
          <w:lang w:eastAsia="fr-FR"/>
        </w:rPr>
        <w:t xml:space="preserve">Ctésias, </w:t>
      </w:r>
      <w:r w:rsidR="00CC40A7">
        <w:rPr>
          <w:rFonts w:cs="Times New Roman"/>
          <w:lang w:eastAsia="fr-FR"/>
        </w:rPr>
        <w:t>médecin voyageur du</w:t>
      </w:r>
      <w:r>
        <w:rPr>
          <w:rFonts w:cs="Times New Roman"/>
          <w:lang w:eastAsia="fr-FR"/>
        </w:rPr>
        <w:t xml:space="preserve"> </w:t>
      </w:r>
      <w:proofErr w:type="spellStart"/>
      <w:r w:rsidR="00D23169" w:rsidRPr="00D23169">
        <w:rPr>
          <w:rFonts w:cs="Times New Roman"/>
          <w:smallCaps/>
          <w:lang w:eastAsia="fr-FR"/>
        </w:rPr>
        <w:t>v</w:t>
      </w:r>
      <w:r w:rsidRPr="0070710A">
        <w:rPr>
          <w:rFonts w:cs="Times New Roman"/>
          <w:vertAlign w:val="superscript"/>
          <w:lang w:eastAsia="fr-FR"/>
        </w:rPr>
        <w:t>e</w:t>
      </w:r>
      <w:proofErr w:type="spellEnd"/>
      <w:r>
        <w:rPr>
          <w:rFonts w:cs="Times New Roman"/>
          <w:lang w:eastAsia="fr-FR"/>
        </w:rPr>
        <w:t xml:space="preserve"> s. déjà, </w:t>
      </w:r>
      <w:proofErr w:type="gramStart"/>
      <w:r w:rsidR="007E50B8">
        <w:rPr>
          <w:rFonts w:cs="Times New Roman"/>
          <w:lang w:eastAsia="fr-FR"/>
        </w:rPr>
        <w:t>écrivait </w:t>
      </w:r>
      <w:r w:rsidR="007E50B8" w:rsidRPr="007E50B8">
        <w:t xml:space="preserve"> «</w:t>
      </w:r>
      <w:proofErr w:type="gramEnd"/>
      <w:r w:rsidR="007E50B8" w:rsidRPr="007E50B8">
        <w:t xml:space="preserve"> que </w:t>
      </w:r>
      <w:proofErr w:type="spellStart"/>
      <w:r w:rsidR="007E50B8" w:rsidRPr="007E50B8">
        <w:t>près</w:t>
      </w:r>
      <w:proofErr w:type="spellEnd"/>
      <w:r w:rsidR="007E50B8" w:rsidRPr="007E50B8">
        <w:t xml:space="preserve"> de </w:t>
      </w:r>
      <w:proofErr w:type="spellStart"/>
      <w:r w:rsidR="007E50B8" w:rsidRPr="007E50B8">
        <w:t>Phasélis</w:t>
      </w:r>
      <w:proofErr w:type="spellEnd"/>
      <w:r w:rsidR="007E50B8" w:rsidRPr="007E50B8">
        <w:t>, en Lycie, il y a un feu immortel »</w:t>
      </w:r>
      <w:r w:rsidR="00080EB6">
        <w:t>,</w:t>
      </w:r>
      <w:r w:rsidR="00F310DB">
        <w:t xml:space="preserve"> sans aller plus loin</w:t>
      </w:r>
      <w:r w:rsidR="0030572D" w:rsidRPr="007E50B8">
        <w:t xml:space="preserve">. </w:t>
      </w:r>
      <w:r w:rsidR="009B0AE1" w:rsidRPr="007E50B8">
        <w:t>Pline</w:t>
      </w:r>
      <w:r w:rsidR="009B0AE1">
        <w:t xml:space="preserve"> l’Ancien</w:t>
      </w:r>
      <w:r w:rsidR="00C977C2">
        <w:t xml:space="preserve"> </w:t>
      </w:r>
      <w:r w:rsidR="009B0AE1" w:rsidRPr="00E1090D">
        <w:t>le suivra</w:t>
      </w:r>
      <w:r w:rsidR="00F21C71">
        <w:t xml:space="preserve"> plus tard</w:t>
      </w:r>
      <w:r w:rsidR="00AE25F5">
        <w:t> : « d</w:t>
      </w:r>
      <w:r w:rsidR="00AE25F5" w:rsidRPr="006569FF">
        <w:t>ans la r</w:t>
      </w:r>
      <w:r w:rsidR="00AE25F5">
        <w:t>é</w:t>
      </w:r>
      <w:r w:rsidR="00AE25F5" w:rsidRPr="006569FF">
        <w:t xml:space="preserve">gion de </w:t>
      </w:r>
      <w:proofErr w:type="spellStart"/>
      <w:r w:rsidR="00AE25F5" w:rsidRPr="006569FF">
        <w:t>Phasélis</w:t>
      </w:r>
      <w:proofErr w:type="spellEnd"/>
      <w:r w:rsidR="00AE25F5" w:rsidRPr="006569FF">
        <w:t xml:space="preserve"> brûle le mont Chimère</w:t>
      </w:r>
      <w:r w:rsidR="00AE25F5">
        <w:t> »</w:t>
      </w:r>
      <w:r w:rsidR="0001543E">
        <w:rPr>
          <w:rStyle w:val="Appelnotedebasdep"/>
        </w:rPr>
        <w:footnoteReference w:id="13"/>
      </w:r>
      <w:r w:rsidR="009B0AE1">
        <w:t xml:space="preserve">. </w:t>
      </w:r>
    </w:p>
    <w:p w14:paraId="60B87553" w14:textId="5C39FE9D" w:rsidR="00342EA9" w:rsidRDefault="009B0AE1" w:rsidP="00977A1A">
      <w:pPr>
        <w:rPr>
          <w:lang w:eastAsia="fr-FR"/>
        </w:rPr>
      </w:pPr>
      <w:r w:rsidRPr="009B0AE1">
        <w:t>Mais c’est Servius</w:t>
      </w:r>
      <w:r w:rsidR="00F21C71">
        <w:t xml:space="preserve">, </w:t>
      </w:r>
      <w:proofErr w:type="gramStart"/>
      <w:r w:rsidR="00F21C71">
        <w:t xml:space="preserve">au </w:t>
      </w:r>
      <w:r w:rsidR="008C4A98" w:rsidRPr="008C4A98">
        <w:rPr>
          <w:smallCaps/>
        </w:rPr>
        <w:t>iv</w:t>
      </w:r>
      <w:r w:rsidR="00F21C71" w:rsidRPr="00F21C71">
        <w:rPr>
          <w:vertAlign w:val="superscript"/>
        </w:rPr>
        <w:t>e</w:t>
      </w:r>
      <w:proofErr w:type="gramEnd"/>
      <w:r w:rsidR="00F21C71">
        <w:t xml:space="preserve"> s</w:t>
      </w:r>
      <w:r w:rsidR="008C4A98">
        <w:t>.</w:t>
      </w:r>
      <w:r w:rsidR="00F21C71">
        <w:t xml:space="preserve">, </w:t>
      </w:r>
      <w:r w:rsidRPr="009B0AE1">
        <w:t xml:space="preserve">qui livrera l’explication la plus suivie : </w:t>
      </w:r>
      <w:r>
        <w:t>« </w:t>
      </w:r>
      <w:r w:rsidR="008C4A98">
        <w:t>C</w:t>
      </w:r>
      <w:r w:rsidRPr="009B0AE1">
        <w:t xml:space="preserve">’est un mont de Cilicie, dont le sommet est encore en feu aujourd’hui et autour duquel on trouve des lions ; ses flancs sont des </w:t>
      </w:r>
      <w:r w:rsidRPr="009B0AE1">
        <w:lastRenderedPageBreak/>
        <w:t>pâturages où les chèvres abondent ; au pied de ce mont, les serpents pullulent</w:t>
      </w:r>
      <w:r>
        <w:t> ». On retrouve</w:t>
      </w:r>
      <w:r w:rsidR="00E1187B">
        <w:t xml:space="preserve"> S</w:t>
      </w:r>
      <w:r w:rsidR="00A7189F">
        <w:t>e</w:t>
      </w:r>
      <w:r w:rsidR="00E1187B">
        <w:t>rvius</w:t>
      </w:r>
      <w:r w:rsidR="006A4540">
        <w:t xml:space="preserve"> chez bien d’autres, dont</w:t>
      </w:r>
      <w:r>
        <w:t xml:space="preserve"> Isidore de Séville, </w:t>
      </w:r>
      <w:r w:rsidRPr="00E1090D">
        <w:t xml:space="preserve">qui y voit </w:t>
      </w:r>
      <w:r w:rsidR="00F310DB">
        <w:t>logiquement</w:t>
      </w:r>
      <w:r w:rsidR="00986418">
        <w:t xml:space="preserve"> </w:t>
      </w:r>
      <w:r w:rsidRPr="00E1090D">
        <w:t xml:space="preserve">un volcan, </w:t>
      </w:r>
      <w:r w:rsidR="008C4A98">
        <w:t>qu’il rapproche de</w:t>
      </w:r>
      <w:r w:rsidRPr="00E1090D">
        <w:t xml:space="preserve"> l’Etna et </w:t>
      </w:r>
      <w:r w:rsidR="008C4A98">
        <w:t>du</w:t>
      </w:r>
      <w:r w:rsidRPr="00E1090D">
        <w:t xml:space="preserve"> Vésuve</w:t>
      </w:r>
      <w:r w:rsidR="0001543E">
        <w:rPr>
          <w:rStyle w:val="Appelnotedebasdep"/>
        </w:rPr>
        <w:footnoteReference w:id="14"/>
      </w:r>
      <w:r w:rsidR="001A3E9D" w:rsidRPr="00A316E3">
        <w:t>.</w:t>
      </w:r>
      <w:r w:rsidR="001A3E9D" w:rsidRPr="00A316E3">
        <w:rPr>
          <w:rFonts w:cs="Times New Roman"/>
          <w:lang w:eastAsia="fr-FR"/>
        </w:rPr>
        <w:t xml:space="preserve"> </w:t>
      </w:r>
      <w:r w:rsidR="00AC2CA1" w:rsidRPr="00E1090D">
        <w:rPr>
          <w:lang w:eastAsia="fr-FR"/>
        </w:rPr>
        <w:t>Bien</w:t>
      </w:r>
      <w:r w:rsidR="00AC2CA1" w:rsidRPr="00AC2CA1">
        <w:rPr>
          <w:lang w:eastAsia="fr-FR"/>
        </w:rPr>
        <w:t xml:space="preserve"> p</w:t>
      </w:r>
      <w:r w:rsidR="001C4C5F" w:rsidRPr="00AC2CA1">
        <w:rPr>
          <w:lang w:eastAsia="fr-FR"/>
        </w:rPr>
        <w:t>lus tard</w:t>
      </w:r>
      <w:r w:rsidR="007E7E96" w:rsidRPr="00AC2CA1">
        <w:rPr>
          <w:lang w:eastAsia="fr-FR"/>
        </w:rPr>
        <w:t>,</w:t>
      </w:r>
      <w:r w:rsidR="001C4C5F" w:rsidRPr="00AC2CA1">
        <w:rPr>
          <w:lang w:eastAsia="fr-FR"/>
        </w:rPr>
        <w:t xml:space="preserve"> la région où aurait vécu Chimère fut identifiée aux environs du village turc de </w:t>
      </w:r>
      <w:proofErr w:type="spellStart"/>
      <w:r w:rsidR="001C4C5F" w:rsidRPr="00AC2CA1">
        <w:rPr>
          <w:lang w:eastAsia="fr-FR"/>
        </w:rPr>
        <w:t>Yanartaş</w:t>
      </w:r>
      <w:proofErr w:type="spellEnd"/>
      <w:r w:rsidR="00491AEE" w:rsidRPr="00AC2CA1">
        <w:rPr>
          <w:lang w:eastAsia="fr-FR"/>
        </w:rPr>
        <w:t>,</w:t>
      </w:r>
      <w:r w:rsidR="001C4C5F" w:rsidRPr="00AC2CA1">
        <w:rPr>
          <w:lang w:eastAsia="fr-FR"/>
        </w:rPr>
        <w:t xml:space="preserve"> « Roche Enflammée » en turc, près de l’antique cité d’Olympos en Lycie</w:t>
      </w:r>
      <w:r w:rsidR="00491AEE" w:rsidRPr="00AC2CA1">
        <w:rPr>
          <w:lang w:eastAsia="fr-FR"/>
        </w:rPr>
        <w:t> : d</w:t>
      </w:r>
      <w:r w:rsidR="001C4C5F" w:rsidRPr="00AC2CA1">
        <w:rPr>
          <w:lang w:eastAsia="fr-FR"/>
        </w:rPr>
        <w:t xml:space="preserve">es gaz combustibles émanent du sol et produisent une multitude de flammèches, qui seraient à l’origine de la légende. </w:t>
      </w:r>
      <w:r w:rsidR="00454075">
        <w:rPr>
          <w:lang w:eastAsia="fr-FR"/>
        </w:rPr>
        <w:t>L’</w:t>
      </w:r>
      <w:r w:rsidR="00454075" w:rsidRPr="00AC2CA1">
        <w:rPr>
          <w:lang w:eastAsia="fr-FR"/>
        </w:rPr>
        <w:t xml:space="preserve">hypothèse </w:t>
      </w:r>
      <w:r w:rsidR="00454075">
        <w:rPr>
          <w:lang w:eastAsia="fr-FR"/>
        </w:rPr>
        <w:t xml:space="preserve">fut évidemment </w:t>
      </w:r>
      <w:r w:rsidR="00454075" w:rsidRPr="00AC2CA1">
        <w:rPr>
          <w:lang w:eastAsia="fr-FR"/>
        </w:rPr>
        <w:t>suivie avec enthousiasme par les guides de voyages et les autorités touristiques locales contemporaines</w:t>
      </w:r>
      <w:r w:rsidR="00454075">
        <w:rPr>
          <w:lang w:eastAsia="fr-FR"/>
        </w:rPr>
        <w:t>.</w:t>
      </w:r>
    </w:p>
    <w:p w14:paraId="50118E5F" w14:textId="77777777" w:rsidR="00F21C71" w:rsidRPr="005F3C63" w:rsidRDefault="00F21C71" w:rsidP="00977A1A">
      <w:pPr>
        <w:rPr>
          <w:rFonts w:cs="Times New Roman"/>
          <w:lang w:eastAsia="fr-FR"/>
        </w:rPr>
      </w:pPr>
    </w:p>
    <w:p w14:paraId="1F79E897" w14:textId="05865089" w:rsidR="00A7189F" w:rsidRDefault="00A7189F" w:rsidP="00342EA9">
      <w:pPr>
        <w:rPr>
          <w:lang w:eastAsia="fr-FR"/>
        </w:rPr>
      </w:pPr>
      <w:r>
        <w:rPr>
          <w:lang w:eastAsia="fr-FR"/>
        </w:rPr>
        <w:t>La dernière vague d’interprétations apparaît chez les auteurs tardifs et elle est purement symbolique</w:t>
      </w:r>
      <w:r w:rsidR="002F2741">
        <w:rPr>
          <w:lang w:eastAsia="fr-FR"/>
        </w:rPr>
        <w:t>. O</w:t>
      </w:r>
      <w:r w:rsidR="00F35574">
        <w:rPr>
          <w:lang w:eastAsia="fr-FR"/>
        </w:rPr>
        <w:t xml:space="preserve">n ne se pose </w:t>
      </w:r>
      <w:r w:rsidR="00986418">
        <w:rPr>
          <w:lang w:eastAsia="fr-FR"/>
        </w:rPr>
        <w:t xml:space="preserve">en effet </w:t>
      </w:r>
      <w:r w:rsidR="00F35574">
        <w:rPr>
          <w:lang w:eastAsia="fr-FR"/>
        </w:rPr>
        <w:t>plus la question de savoir si Chimère a réellement existé.</w:t>
      </w:r>
      <w:r w:rsidR="00325B60">
        <w:rPr>
          <w:lang w:eastAsia="fr-FR"/>
        </w:rPr>
        <w:t xml:space="preserve"> Le monstre aux trois corps est l’image des trois âges de l’homme</w:t>
      </w:r>
      <w:r w:rsidR="008C4A98">
        <w:rPr>
          <w:rStyle w:val="Appelnotedebasdep"/>
          <w:lang w:eastAsia="fr-FR"/>
        </w:rPr>
        <w:footnoteReference w:id="15"/>
      </w:r>
      <w:r w:rsidR="00682067">
        <w:rPr>
          <w:lang w:eastAsia="fr-FR"/>
        </w:rPr>
        <w:t xml:space="preserve"> — adolescence, âge mur, vieillesse — et plus précisément des trois étapes de la passion amoureuse</w:t>
      </w:r>
      <w:r w:rsidR="003D29CD">
        <w:rPr>
          <w:lang w:eastAsia="fr-FR"/>
        </w:rPr>
        <w:t>. Le meilleur représentant de ce point de vue est sans doute</w:t>
      </w:r>
      <w:r w:rsidR="00B4321B">
        <w:rPr>
          <w:lang w:eastAsia="fr-FR"/>
        </w:rPr>
        <w:t xml:space="preserve"> Fulgence le Mythographe, </w:t>
      </w:r>
      <w:r w:rsidR="006A4540">
        <w:rPr>
          <w:lang w:eastAsia="fr-FR"/>
        </w:rPr>
        <w:t>qui vécut</w:t>
      </w:r>
      <w:r w:rsidR="00B4321B">
        <w:rPr>
          <w:lang w:eastAsia="fr-FR"/>
        </w:rPr>
        <w:t xml:space="preserve"> au </w:t>
      </w:r>
      <w:proofErr w:type="spellStart"/>
      <w:r w:rsidR="008C4A98">
        <w:rPr>
          <w:smallCaps/>
          <w:lang w:eastAsia="fr-FR"/>
        </w:rPr>
        <w:t>v</w:t>
      </w:r>
      <w:r w:rsidR="00B4321B" w:rsidRPr="00B4321B">
        <w:rPr>
          <w:vertAlign w:val="superscript"/>
          <w:lang w:eastAsia="fr-FR"/>
        </w:rPr>
        <w:t>e</w:t>
      </w:r>
      <w:proofErr w:type="spellEnd"/>
      <w:r w:rsidR="00B4321B">
        <w:rPr>
          <w:lang w:eastAsia="fr-FR"/>
        </w:rPr>
        <w:t xml:space="preserve"> ou </w:t>
      </w:r>
      <w:r w:rsidR="00D23169" w:rsidRPr="00D23169">
        <w:rPr>
          <w:smallCaps/>
          <w:lang w:eastAsia="fr-FR"/>
        </w:rPr>
        <w:t>vi</w:t>
      </w:r>
      <w:r w:rsidR="00B4321B" w:rsidRPr="00B4321B">
        <w:rPr>
          <w:vertAlign w:val="superscript"/>
          <w:lang w:eastAsia="fr-FR"/>
        </w:rPr>
        <w:t>e</w:t>
      </w:r>
      <w:r w:rsidR="00B4321B">
        <w:rPr>
          <w:lang w:eastAsia="fr-FR"/>
        </w:rPr>
        <w:t xml:space="preserve"> s</w:t>
      </w:r>
      <w:r w:rsidR="008C4A98">
        <w:rPr>
          <w:lang w:eastAsia="fr-FR"/>
        </w:rPr>
        <w:t>.</w:t>
      </w:r>
      <w:r w:rsidR="00CC40A7">
        <w:rPr>
          <w:lang w:eastAsia="fr-FR"/>
        </w:rPr>
        <w:t> </w:t>
      </w:r>
      <w:r w:rsidR="006A4540">
        <w:rPr>
          <w:lang w:eastAsia="fr-FR"/>
        </w:rPr>
        <w:t>:</w:t>
      </w:r>
      <w:r w:rsidR="00CB3F4A">
        <w:rPr>
          <w:lang w:eastAsia="fr-FR"/>
        </w:rPr>
        <w:t xml:space="preserve"> </w:t>
      </w:r>
      <w:r w:rsidR="00CB3F4A" w:rsidRPr="00CB3F4A">
        <w:rPr>
          <w:lang w:eastAsia="fr-FR"/>
        </w:rPr>
        <w:t>« </w:t>
      </w:r>
      <w:r w:rsidR="00CB3F4A" w:rsidRPr="00CB3F4A">
        <w:t>Si la Chimère est représentée avec un corps en trois parties, c’est parce que dans l’amour il y a trois modalités : le commencement, l’accomplissement et l’achèvement. En effet, quand l’amour arrive, tout neuf, il attaque avec la férocité des bêtes, comme le lion […]. Quant à la chèvre qui est représentée dans sa partie centrale, c’est l’accomplissement du plaisir des sens, pour la raison évidente que les animaux de cette espèce sont particulièrement enclins au plaisir des sens […]. Quant à ce qu’elle soit, dit-on, un serpent par derrière, en voici la raison : après l’accomplissement, le plaisir des sens provoque la blessure du repentir et le poison du péché</w:t>
      </w:r>
      <w:r w:rsidR="00CB3F4A">
        <w:t> »</w:t>
      </w:r>
      <w:r w:rsidR="0001543E">
        <w:rPr>
          <w:rStyle w:val="Appelnotedebasdep"/>
        </w:rPr>
        <w:footnoteReference w:id="16"/>
      </w:r>
      <w:r w:rsidR="00B4321B" w:rsidRPr="00CB3F4A">
        <w:rPr>
          <w:lang w:eastAsia="fr-FR"/>
        </w:rPr>
        <w:t xml:space="preserve">. </w:t>
      </w:r>
    </w:p>
    <w:p w14:paraId="7B879759" w14:textId="00816AEA" w:rsidR="00F21C71" w:rsidRPr="00CB3F4A" w:rsidRDefault="008C4A98" w:rsidP="00342EA9">
      <w:pPr>
        <w:rPr>
          <w:rFonts w:cs="Times New Roman"/>
          <w:lang w:eastAsia="fr-FR"/>
        </w:rPr>
      </w:pPr>
      <w:r>
        <w:rPr>
          <w:lang w:eastAsia="fr-FR"/>
        </w:rPr>
        <w:t>On laissera le lecteur</w:t>
      </w:r>
      <w:r w:rsidR="00F21C71">
        <w:rPr>
          <w:lang w:eastAsia="fr-FR"/>
        </w:rPr>
        <w:t xml:space="preserve"> juge de la justesse de cette peinture de l’amour</w:t>
      </w:r>
      <w:r w:rsidR="004C2926">
        <w:rPr>
          <w:lang w:eastAsia="fr-FR"/>
        </w:rPr>
        <w:t xml:space="preserve"> et du tempérament des chèvres</w:t>
      </w:r>
      <w:r w:rsidR="00F21C71">
        <w:rPr>
          <w:lang w:eastAsia="fr-FR"/>
        </w:rPr>
        <w:t>.</w:t>
      </w:r>
    </w:p>
    <w:p w14:paraId="22DCB0DD" w14:textId="77777777" w:rsidR="00607F4A" w:rsidRDefault="00607F4A" w:rsidP="00FA0ECB">
      <w:pPr>
        <w:rPr>
          <w:b/>
          <w:bCs/>
        </w:rPr>
      </w:pPr>
    </w:p>
    <w:p w14:paraId="0779D71F" w14:textId="4E32A9BF" w:rsidR="00186255" w:rsidRDefault="006C7ECB" w:rsidP="00FA0ECB">
      <w:pPr>
        <w:rPr>
          <w:b/>
          <w:bCs/>
        </w:rPr>
      </w:pPr>
      <w:r w:rsidRPr="00AC2CA1">
        <w:rPr>
          <w:b/>
          <w:bCs/>
        </w:rPr>
        <w:t>P</w:t>
      </w:r>
      <w:r w:rsidR="00170156">
        <w:rPr>
          <w:b/>
          <w:bCs/>
        </w:rPr>
        <w:t>ostérité : p</w:t>
      </w:r>
      <w:r w:rsidRPr="00AC2CA1">
        <w:rPr>
          <w:b/>
          <w:bCs/>
        </w:rPr>
        <w:t>einture, gravure et a</w:t>
      </w:r>
      <w:r w:rsidR="00186255" w:rsidRPr="00AC2CA1">
        <w:rPr>
          <w:b/>
          <w:bCs/>
        </w:rPr>
        <w:t>rchitecture</w:t>
      </w:r>
    </w:p>
    <w:p w14:paraId="14B32293" w14:textId="77777777" w:rsidR="00A316E3" w:rsidRPr="00AC2CA1" w:rsidRDefault="00A316E3" w:rsidP="00FA0ECB">
      <w:pPr>
        <w:rPr>
          <w:b/>
          <w:bCs/>
        </w:rPr>
      </w:pPr>
    </w:p>
    <w:p w14:paraId="683E62A7" w14:textId="52300ACA" w:rsidR="00557A43" w:rsidRDefault="0096407D" w:rsidP="00FA0ECB">
      <w:r w:rsidRPr="00AC2CA1">
        <w:t>Le monstre tripartite qu’est Chimère</w:t>
      </w:r>
      <w:r w:rsidR="006C7ECB" w:rsidRPr="00AC2CA1">
        <w:t xml:space="preserve"> disparaît</w:t>
      </w:r>
      <w:r w:rsidRPr="00AC2CA1">
        <w:t xml:space="preserve"> </w:t>
      </w:r>
      <w:r w:rsidR="006C7ECB" w:rsidRPr="00AC2CA1">
        <w:t>des</w:t>
      </w:r>
      <w:r w:rsidRPr="00AC2CA1">
        <w:t xml:space="preserve"> récits légendaires médiévaux</w:t>
      </w:r>
      <w:r w:rsidR="006C7ECB" w:rsidRPr="00AC2CA1">
        <w:t xml:space="preserve">, même si les créatures fantastiques restent </w:t>
      </w:r>
      <w:r w:rsidR="00E33F29" w:rsidRPr="00AC2CA1">
        <w:t xml:space="preserve">très </w:t>
      </w:r>
      <w:r w:rsidR="006C7ECB" w:rsidRPr="00AC2CA1">
        <w:t>présentes —</w:t>
      </w:r>
      <w:r w:rsidR="00964492" w:rsidRPr="00AC2CA1">
        <w:t xml:space="preserve"> </w:t>
      </w:r>
      <w:r w:rsidR="006C7ECB" w:rsidRPr="00AC2CA1">
        <w:t>quitte à être c</w:t>
      </w:r>
      <w:r w:rsidR="00964492" w:rsidRPr="00AC2CA1">
        <w:t>h</w:t>
      </w:r>
      <w:r w:rsidR="006C7ECB" w:rsidRPr="00AC2CA1">
        <w:t>r</w:t>
      </w:r>
      <w:r w:rsidR="00964492" w:rsidRPr="00AC2CA1">
        <w:t>i</w:t>
      </w:r>
      <w:r w:rsidR="006C7ECB" w:rsidRPr="00AC2CA1">
        <w:t>stianisées, comme dans la légende de</w:t>
      </w:r>
      <w:r w:rsidR="00964492" w:rsidRPr="00AC2CA1">
        <w:t xml:space="preserve"> saint Georges terrassant le dragon</w:t>
      </w:r>
      <w:r w:rsidR="00D7646C" w:rsidRPr="00AC2CA1">
        <w:t>,</w:t>
      </w:r>
      <w:r w:rsidR="003148A1" w:rsidRPr="00AC2CA1">
        <w:t xml:space="preserve"> qu’on </w:t>
      </w:r>
      <w:r w:rsidR="007725AB" w:rsidRPr="00AC2CA1">
        <w:t xml:space="preserve">a </w:t>
      </w:r>
      <w:r w:rsidR="003148A1" w:rsidRPr="00AC2CA1">
        <w:t>souvent rapproché</w:t>
      </w:r>
      <w:r w:rsidR="00D7646C" w:rsidRPr="00AC2CA1">
        <w:t>e</w:t>
      </w:r>
      <w:r w:rsidR="003148A1" w:rsidRPr="00AC2CA1">
        <w:t xml:space="preserve"> de la lutte de Bellérophon et Pégase contre Chimère</w:t>
      </w:r>
      <w:r w:rsidR="004B1C81" w:rsidRPr="00AC2CA1">
        <w:t xml:space="preserve">. </w:t>
      </w:r>
      <w:r w:rsidR="00964492" w:rsidRPr="00AC2CA1">
        <w:t>Les représentations d’êtres composites subsistent</w:t>
      </w:r>
      <w:r w:rsidR="00607F4A">
        <w:t xml:space="preserve"> cependant</w:t>
      </w:r>
      <w:r w:rsidR="00964492" w:rsidRPr="00AC2CA1">
        <w:t xml:space="preserve"> au Moyen-Âge : ils figurent nombreux</w:t>
      </w:r>
      <w:r w:rsidR="00607F4A">
        <w:t>, par exemple,</w:t>
      </w:r>
      <w:r w:rsidR="00964492" w:rsidRPr="00AC2CA1">
        <w:t xml:space="preserve"> su</w:t>
      </w:r>
      <w:r w:rsidR="00E33F29" w:rsidRPr="00AC2CA1">
        <w:t>r</w:t>
      </w:r>
      <w:r w:rsidR="00964492" w:rsidRPr="00AC2CA1">
        <w:t xml:space="preserve"> la bordure supérieure de la </w:t>
      </w:r>
      <w:r w:rsidR="00964492" w:rsidRPr="00607F4A">
        <w:rPr>
          <w:i/>
          <w:iCs/>
        </w:rPr>
        <w:t>Tapisserie de Bayeux</w:t>
      </w:r>
      <w:r w:rsidR="00964492" w:rsidRPr="00AC2CA1">
        <w:t xml:space="preserve"> (</w:t>
      </w:r>
      <w:proofErr w:type="spellStart"/>
      <w:r w:rsidR="00D23169" w:rsidRPr="00D23169">
        <w:rPr>
          <w:smallCaps/>
        </w:rPr>
        <w:t>xi</w:t>
      </w:r>
      <w:r w:rsidR="00964492" w:rsidRPr="00AC2CA1">
        <w:rPr>
          <w:vertAlign w:val="superscript"/>
        </w:rPr>
        <w:t>e</w:t>
      </w:r>
      <w:proofErr w:type="spellEnd"/>
      <w:r w:rsidR="00964492" w:rsidRPr="00AC2CA1">
        <w:t xml:space="preserve"> s</w:t>
      </w:r>
      <w:r w:rsidR="00D23169">
        <w:t>.</w:t>
      </w:r>
      <w:r w:rsidR="00E33F29" w:rsidRPr="00AC2CA1">
        <w:t>)</w:t>
      </w:r>
      <w:r w:rsidRPr="00AC2CA1">
        <w:t xml:space="preserve">, </w:t>
      </w:r>
      <w:r w:rsidR="001D3E38" w:rsidRPr="00AC2CA1">
        <w:t xml:space="preserve">et la Renaissance en fera </w:t>
      </w:r>
      <w:r w:rsidR="007E7E96" w:rsidRPr="00AC2CA1">
        <w:t xml:space="preserve">aussi </w:t>
      </w:r>
      <w:r w:rsidR="001D3E38" w:rsidRPr="00AC2CA1">
        <w:t>un très large usage</w:t>
      </w:r>
      <w:r w:rsidR="00170156">
        <w:t>, avec,</w:t>
      </w:r>
      <w:r w:rsidR="00557A43" w:rsidRPr="00AC2CA1">
        <w:t> </w:t>
      </w:r>
      <w:r w:rsidR="00BA5210">
        <w:t>par exemple</w:t>
      </w:r>
      <w:r w:rsidR="00170156">
        <w:t>,</w:t>
      </w:r>
      <w:r w:rsidR="00BA5210">
        <w:t xml:space="preserve"> la</w:t>
      </w:r>
      <w:r w:rsidR="00557A43" w:rsidRPr="00AC2CA1">
        <w:t xml:space="preserve"> multitude de créatures étranges de Jérôme Bosch. </w:t>
      </w:r>
      <w:r w:rsidR="00D7646C" w:rsidRPr="00AC2CA1">
        <w:t xml:space="preserve">Mais </w:t>
      </w:r>
      <w:r w:rsidR="00557A43" w:rsidRPr="00AC2CA1">
        <w:t>Chimère</w:t>
      </w:r>
      <w:r w:rsidR="007E7E96" w:rsidRPr="00AC2CA1">
        <w:t xml:space="preserve"> </w:t>
      </w:r>
      <w:r w:rsidR="007E7E96" w:rsidRPr="00AC2CA1">
        <w:rPr>
          <w:i/>
          <w:iCs/>
        </w:rPr>
        <w:t>stricto sensu</w:t>
      </w:r>
      <w:r w:rsidR="00557A43" w:rsidRPr="00AC2CA1">
        <w:t xml:space="preserve"> </w:t>
      </w:r>
      <w:r w:rsidR="00D7646C" w:rsidRPr="00AC2CA1">
        <w:t>s’éclipse</w:t>
      </w:r>
      <w:r w:rsidR="00E33F29" w:rsidRPr="00AC2CA1">
        <w:t>,</w:t>
      </w:r>
      <w:r w:rsidR="00557A43" w:rsidRPr="00AC2CA1">
        <w:t xml:space="preserve"> à la différence d’autres </w:t>
      </w:r>
      <w:r w:rsidR="00A316E3">
        <w:t xml:space="preserve">figures </w:t>
      </w:r>
      <w:r w:rsidR="00557A43" w:rsidRPr="00AC2CA1">
        <w:t xml:space="preserve">plus connues, comme les centaures </w:t>
      </w:r>
      <w:r w:rsidR="00513AB9">
        <w:t>ou</w:t>
      </w:r>
      <w:r w:rsidR="00557A43" w:rsidRPr="00AC2CA1">
        <w:t xml:space="preserve"> la licorne. </w:t>
      </w:r>
      <w:r w:rsidR="00CC40A7">
        <w:t>Les</w:t>
      </w:r>
      <w:r w:rsidR="004B1C81" w:rsidRPr="00AC2CA1">
        <w:t xml:space="preserve"> mythographes de la Renaissance ne s’intéressent </w:t>
      </w:r>
      <w:r w:rsidR="00170156">
        <w:t xml:space="preserve">guère </w:t>
      </w:r>
      <w:r w:rsidR="00607F4A">
        <w:t>à ce</w:t>
      </w:r>
      <w:r w:rsidR="004B1C81" w:rsidRPr="00AC2CA1">
        <w:t xml:space="preserve"> monstre homérique et la découverte en 1553 de la </w:t>
      </w:r>
      <w:r w:rsidR="004B1C81" w:rsidRPr="00AC2CA1">
        <w:rPr>
          <w:i/>
          <w:iCs/>
        </w:rPr>
        <w:t>Chimère d’Arezzo</w:t>
      </w:r>
      <w:r w:rsidR="004B1C81" w:rsidRPr="00AC2CA1">
        <w:t xml:space="preserve">, qui sera pourtant exposée dans le palais </w:t>
      </w:r>
      <w:r w:rsidR="003148A1" w:rsidRPr="00AC2CA1">
        <w:t>Médicis</w:t>
      </w:r>
      <w:r w:rsidR="004B1C81" w:rsidRPr="00AC2CA1">
        <w:t xml:space="preserve"> à Florence, n’a pas retenu l’attention des artistes contemporains</w:t>
      </w:r>
      <w:r w:rsidR="006E4BEE">
        <w:rPr>
          <w:rStyle w:val="Appelnotedebasdep"/>
        </w:rPr>
        <w:footnoteReference w:id="17"/>
      </w:r>
      <w:r w:rsidR="003148A1" w:rsidRPr="00AC2CA1">
        <w:t>.</w:t>
      </w:r>
    </w:p>
    <w:p w14:paraId="1E9CA633" w14:textId="255F4B75" w:rsidR="00FE3829" w:rsidRPr="00AC2CA1" w:rsidRDefault="00557A43" w:rsidP="00FA0ECB">
      <w:r w:rsidRPr="00AC2CA1">
        <w:t xml:space="preserve">Le </w:t>
      </w:r>
      <w:r w:rsidR="00D7646C" w:rsidRPr="00AC2CA1">
        <w:t>terme</w:t>
      </w:r>
      <w:r w:rsidRPr="00AC2CA1">
        <w:t xml:space="preserve"> </w:t>
      </w:r>
      <w:r w:rsidR="0096407D" w:rsidRPr="00AC2CA1">
        <w:t xml:space="preserve">va subsister </w:t>
      </w:r>
      <w:r w:rsidR="00272A8D">
        <w:t xml:space="preserve">ou plutôt réapparaître </w:t>
      </w:r>
      <w:r w:rsidR="0096407D" w:rsidRPr="00AC2CA1">
        <w:t xml:space="preserve">dans le domaine de l’architecture, </w:t>
      </w:r>
      <w:r w:rsidR="00FA0ECB" w:rsidRPr="00AC2CA1">
        <w:t xml:space="preserve">mais </w:t>
      </w:r>
      <w:r w:rsidR="00057AFA" w:rsidRPr="00AC2CA1">
        <w:t>avec</w:t>
      </w:r>
      <w:r w:rsidR="0096407D" w:rsidRPr="00AC2CA1">
        <w:t xml:space="preserve"> une définition élargie</w:t>
      </w:r>
      <w:r w:rsidRPr="00AC2CA1">
        <w:t xml:space="preserve">, héritée </w:t>
      </w:r>
      <w:r w:rsidR="004E575B">
        <w:t xml:space="preserve">à la fois </w:t>
      </w:r>
      <w:r w:rsidRPr="00AC2CA1">
        <w:t>des représentations de la Renaissance</w:t>
      </w:r>
      <w:r w:rsidR="00E33F29" w:rsidRPr="00AC2CA1">
        <w:t xml:space="preserve"> et du sens abstrait que prend très tôt le mot</w:t>
      </w:r>
      <w:r w:rsidR="00170156">
        <w:t xml:space="preserve"> en français,</w:t>
      </w:r>
      <w:r w:rsidR="00262715">
        <w:t xml:space="preserve"> sur lequel nous reviendrons</w:t>
      </w:r>
      <w:r w:rsidR="004601B3">
        <w:rPr>
          <w:rStyle w:val="Appelnotedebasdep"/>
        </w:rPr>
        <w:footnoteReference w:id="18"/>
      </w:r>
      <w:r w:rsidR="0096407D" w:rsidRPr="00AC2CA1">
        <w:t xml:space="preserve">. Le nom commun « chimère » </w:t>
      </w:r>
      <w:r w:rsidR="00262715">
        <w:t xml:space="preserve">désigne </w:t>
      </w:r>
      <w:r w:rsidR="00513AB9">
        <w:t>toute</w:t>
      </w:r>
      <w:r w:rsidR="0096407D" w:rsidRPr="00AC2CA1">
        <w:t xml:space="preserve"> créature </w:t>
      </w:r>
      <w:r w:rsidR="0009799C" w:rsidRPr="00AC2CA1">
        <w:t xml:space="preserve">fantastique </w:t>
      </w:r>
      <w:r w:rsidR="0096407D" w:rsidRPr="00AC2CA1">
        <w:t>composite</w:t>
      </w:r>
      <w:r w:rsidR="008930D9">
        <w:t xml:space="preserve">, </w:t>
      </w:r>
      <w:r w:rsidR="0096407D" w:rsidRPr="00AC2CA1">
        <w:t>mais pas nécessairement tripartit</w:t>
      </w:r>
      <w:r w:rsidR="00BA5210">
        <w:t>e</w:t>
      </w:r>
      <w:r w:rsidR="00FA0ECB" w:rsidRPr="00AC2CA1">
        <w:t>,</w:t>
      </w:r>
      <w:r w:rsidR="0009799C" w:rsidRPr="00AC2CA1">
        <w:t xml:space="preserve"> </w:t>
      </w:r>
      <w:r w:rsidR="009571AD" w:rsidRPr="00AC2CA1">
        <w:t>qu’on ne</w:t>
      </w:r>
      <w:r w:rsidR="0009799C" w:rsidRPr="00AC2CA1">
        <w:t xml:space="preserve"> confondr</w:t>
      </w:r>
      <w:r w:rsidR="009571AD" w:rsidRPr="00AC2CA1">
        <w:t>a pas</w:t>
      </w:r>
      <w:r w:rsidR="0009799C" w:rsidRPr="00AC2CA1">
        <w:t xml:space="preserve"> avec l</w:t>
      </w:r>
      <w:r w:rsidR="009571AD" w:rsidRPr="00AC2CA1">
        <w:t>a</w:t>
      </w:r>
      <w:r w:rsidR="0009799C" w:rsidRPr="00AC2CA1">
        <w:t xml:space="preserve"> gargouille, </w:t>
      </w:r>
      <w:r w:rsidR="009571AD" w:rsidRPr="00AC2CA1">
        <w:t>puisqu’</w:t>
      </w:r>
      <w:r w:rsidR="0009799C" w:rsidRPr="00AC2CA1">
        <w:t>elle n’</w:t>
      </w:r>
      <w:r w:rsidR="009571AD" w:rsidRPr="00AC2CA1">
        <w:t>a</w:t>
      </w:r>
      <w:r w:rsidR="0009799C" w:rsidRPr="00AC2CA1">
        <w:t xml:space="preserve"> </w:t>
      </w:r>
      <w:r w:rsidR="00513AB9">
        <w:t>aucun</w:t>
      </w:r>
      <w:r w:rsidR="0009799C" w:rsidRPr="00AC2CA1">
        <w:t xml:space="preserve"> rôle </w:t>
      </w:r>
      <w:r w:rsidR="009571AD" w:rsidRPr="00AC2CA1">
        <w:t xml:space="preserve">utilitaire </w:t>
      </w:r>
      <w:r w:rsidR="00170156">
        <w:t>à la différence de</w:t>
      </w:r>
      <w:r w:rsidR="009571AD" w:rsidRPr="00AC2CA1">
        <w:t xml:space="preserve"> cette dernière</w:t>
      </w:r>
      <w:r w:rsidR="0009799C" w:rsidRPr="00AC2CA1">
        <w:t xml:space="preserve">. </w:t>
      </w:r>
    </w:p>
    <w:p w14:paraId="7AA0B80F" w14:textId="6CB14B24" w:rsidR="0096407D" w:rsidRPr="00AC2CA1" w:rsidRDefault="0009799C" w:rsidP="00FA0ECB">
      <w:r w:rsidRPr="00AC2CA1">
        <w:t xml:space="preserve">On rencontre ces </w:t>
      </w:r>
      <w:r w:rsidR="009571AD" w:rsidRPr="00AC2CA1">
        <w:t>chimères</w:t>
      </w:r>
      <w:r w:rsidRPr="00AC2CA1">
        <w:t xml:space="preserve"> dans l’art roman et surtout gothique</w:t>
      </w:r>
      <w:r w:rsidR="009D0036">
        <w:t xml:space="preserve"> </w:t>
      </w:r>
      <w:r w:rsidR="00547464" w:rsidRPr="00AC2CA1">
        <w:t>mais les plus célèbres</w:t>
      </w:r>
      <w:r w:rsidR="009571AD" w:rsidRPr="00AC2CA1">
        <w:t xml:space="preserve"> se voient</w:t>
      </w:r>
      <w:r w:rsidR="009075BB" w:rsidRPr="00AC2CA1">
        <w:t xml:space="preserve">, </w:t>
      </w:r>
      <w:r w:rsidR="00063C46" w:rsidRPr="001C0051">
        <w:rPr>
          <w:b/>
          <w:bCs/>
          <w:highlight w:val="yellow"/>
        </w:rPr>
        <w:t>fig. </w:t>
      </w:r>
      <w:r w:rsidR="003F5A35" w:rsidRPr="001C0051">
        <w:rPr>
          <w:b/>
          <w:bCs/>
        </w:rPr>
        <w:t>6</w:t>
      </w:r>
      <w:r w:rsidR="003F5A35">
        <w:rPr>
          <w:b/>
          <w:bCs/>
        </w:rPr>
        <w:t xml:space="preserve"> </w:t>
      </w:r>
      <w:r w:rsidR="009075BB" w:rsidRPr="00AC2CA1">
        <w:t>très nombreuses</w:t>
      </w:r>
      <w:r w:rsidR="00A77290">
        <w:t>,</w:t>
      </w:r>
      <w:r w:rsidR="000068CD" w:rsidRPr="00AC2CA1">
        <w:t xml:space="preserve"> </w:t>
      </w:r>
      <w:r w:rsidR="009075BB" w:rsidRPr="00AC2CA1">
        <w:t>en plusieurs endroits</w:t>
      </w:r>
      <w:r w:rsidR="009571AD" w:rsidRPr="00AC2CA1">
        <w:t xml:space="preserve"> </w:t>
      </w:r>
      <w:r w:rsidR="009075BB" w:rsidRPr="00AC2CA1">
        <w:t xml:space="preserve">de </w:t>
      </w:r>
      <w:r w:rsidR="009571AD" w:rsidRPr="00AC2CA1">
        <w:t>Notre</w:t>
      </w:r>
      <w:r w:rsidR="00B42F35">
        <w:t>-</w:t>
      </w:r>
      <w:r w:rsidR="009571AD" w:rsidRPr="00AC2CA1">
        <w:t>Dame de Paris</w:t>
      </w:r>
      <w:r w:rsidR="002109A6">
        <w:t xml:space="preserve">. </w:t>
      </w:r>
      <w:r w:rsidR="009075BB" w:rsidRPr="00AC2CA1">
        <w:t xml:space="preserve">Elles </w:t>
      </w:r>
      <w:r w:rsidR="009571AD" w:rsidRPr="00AC2CA1">
        <w:t>forment en particulier</w:t>
      </w:r>
      <w:r w:rsidR="00547464" w:rsidRPr="00AC2CA1">
        <w:t xml:space="preserve"> ce qu’on appelle la </w:t>
      </w:r>
      <w:r w:rsidR="009075BB" w:rsidRPr="00AC2CA1">
        <w:rPr>
          <w:i/>
          <w:iCs/>
        </w:rPr>
        <w:t>G</w:t>
      </w:r>
      <w:r w:rsidR="00547464" w:rsidRPr="00AC2CA1">
        <w:rPr>
          <w:i/>
          <w:iCs/>
        </w:rPr>
        <w:t>alerie des chimères</w:t>
      </w:r>
      <w:r w:rsidR="00547464" w:rsidRPr="00AC2CA1">
        <w:t xml:space="preserve"> </w:t>
      </w:r>
      <w:r w:rsidR="009075BB" w:rsidRPr="00AC2CA1">
        <w:t xml:space="preserve">ou </w:t>
      </w:r>
      <w:r w:rsidR="007E7E96" w:rsidRPr="00AC2CA1">
        <w:t xml:space="preserve">la </w:t>
      </w:r>
      <w:r w:rsidR="009075BB" w:rsidRPr="00AC2CA1">
        <w:rPr>
          <w:i/>
          <w:iCs/>
        </w:rPr>
        <w:t>Galerie des Stryges</w:t>
      </w:r>
      <w:r w:rsidR="009075BB" w:rsidRPr="00AC2CA1">
        <w:t xml:space="preserve">, </w:t>
      </w:r>
      <w:r w:rsidR="0010549C" w:rsidRPr="00AC2CA1">
        <w:t>le long</w:t>
      </w:r>
      <w:r w:rsidR="00547464" w:rsidRPr="00AC2CA1">
        <w:t xml:space="preserve"> de la balustrade</w:t>
      </w:r>
      <w:r w:rsidR="00057AFA" w:rsidRPr="00AC2CA1">
        <w:t xml:space="preserve"> de la façade de la cathédrale</w:t>
      </w:r>
      <w:r w:rsidR="00547464" w:rsidRPr="00AC2CA1">
        <w:t xml:space="preserve">. Ces quinze </w:t>
      </w:r>
      <w:r w:rsidR="009571AD" w:rsidRPr="00AC2CA1">
        <w:t>œuvres</w:t>
      </w:r>
      <w:r w:rsidR="00FE3829" w:rsidRPr="00AC2CA1">
        <w:t xml:space="preserve"> (la plus connue est </w:t>
      </w:r>
      <w:r w:rsidR="00FE3829" w:rsidRPr="00AC2CA1">
        <w:rPr>
          <w:i/>
          <w:iCs/>
        </w:rPr>
        <w:t>L</w:t>
      </w:r>
      <w:r w:rsidR="009075BB" w:rsidRPr="00AC2CA1">
        <w:rPr>
          <w:i/>
          <w:iCs/>
        </w:rPr>
        <w:t>a</w:t>
      </w:r>
      <w:r w:rsidR="00FE3829" w:rsidRPr="00AC2CA1">
        <w:rPr>
          <w:i/>
          <w:iCs/>
        </w:rPr>
        <w:t xml:space="preserve"> Stryge</w:t>
      </w:r>
      <w:r w:rsidR="00FE3829" w:rsidRPr="00AC2CA1">
        <w:t>)</w:t>
      </w:r>
      <w:r w:rsidR="00170156">
        <w:rPr>
          <w:rStyle w:val="Appelnotedebasdep"/>
        </w:rPr>
        <w:footnoteReference w:id="19"/>
      </w:r>
      <w:r w:rsidR="004D752C" w:rsidRPr="00AC2CA1">
        <w:t xml:space="preserve"> </w:t>
      </w:r>
      <w:r w:rsidR="00547464" w:rsidRPr="00AC2CA1">
        <w:t xml:space="preserve">furent </w:t>
      </w:r>
      <w:r w:rsidR="004D752C" w:rsidRPr="00AC2CA1">
        <w:t>réalisées</w:t>
      </w:r>
      <w:r w:rsidR="00547464" w:rsidRPr="00AC2CA1">
        <w:t xml:space="preserve"> sur des dessins de </w:t>
      </w:r>
      <w:r w:rsidR="00547464" w:rsidRPr="00AC2CA1">
        <w:lastRenderedPageBreak/>
        <w:t>Viollet-le</w:t>
      </w:r>
      <w:r w:rsidR="009075BB" w:rsidRPr="00AC2CA1">
        <w:t>-</w:t>
      </w:r>
      <w:r w:rsidR="00547464" w:rsidRPr="00AC2CA1">
        <w:t>Duc</w:t>
      </w:r>
      <w:r w:rsidR="00CC40A7">
        <w:t xml:space="preserve">, </w:t>
      </w:r>
      <w:r w:rsidR="00BA5210">
        <w:t xml:space="preserve">lors </w:t>
      </w:r>
      <w:r w:rsidR="00E258B3" w:rsidRPr="00AC2CA1">
        <w:t>de la restauration de la cathédrale</w:t>
      </w:r>
      <w:r w:rsidR="00BA5210">
        <w:t>,</w:t>
      </w:r>
      <w:r w:rsidR="00E258B3" w:rsidRPr="00AC2CA1">
        <w:t xml:space="preserve"> </w:t>
      </w:r>
      <w:r w:rsidR="000068CD" w:rsidRPr="00AC2CA1">
        <w:t>achev</w:t>
      </w:r>
      <w:r w:rsidR="00513AB9">
        <w:t>ée</w:t>
      </w:r>
      <w:r w:rsidR="000068CD" w:rsidRPr="00AC2CA1">
        <w:t xml:space="preserve"> en 1856. </w:t>
      </w:r>
      <w:r w:rsidR="009571AD" w:rsidRPr="00AC2CA1">
        <w:t>Elles</w:t>
      </w:r>
      <w:r w:rsidR="00E258B3" w:rsidRPr="00AC2CA1">
        <w:t xml:space="preserve"> n’appartiennent donc pas à la cathédrale gothique, mais sont des créations contemporaines, inspirées à Viollet</w:t>
      </w:r>
      <w:r w:rsidR="009075BB" w:rsidRPr="00AC2CA1">
        <w:t>-</w:t>
      </w:r>
      <w:r w:rsidR="00E258B3" w:rsidRPr="00AC2CA1">
        <w:t>le</w:t>
      </w:r>
      <w:r w:rsidR="009075BB" w:rsidRPr="00AC2CA1">
        <w:t>-</w:t>
      </w:r>
      <w:r w:rsidR="00E258B3" w:rsidRPr="00AC2CA1">
        <w:t>Duc par</w:t>
      </w:r>
      <w:r w:rsidR="009075BB" w:rsidRPr="00AC2CA1">
        <w:t xml:space="preserve"> </w:t>
      </w:r>
      <w:r w:rsidR="00821F95" w:rsidRPr="00AC2CA1">
        <w:t>ses l</w:t>
      </w:r>
      <w:r w:rsidR="009075BB" w:rsidRPr="00AC2CA1">
        <w:t>ectures et surtout</w:t>
      </w:r>
      <w:r w:rsidR="00E258B3" w:rsidRPr="00AC2CA1">
        <w:t xml:space="preserve"> </w:t>
      </w:r>
      <w:r w:rsidR="00EC69F0" w:rsidRPr="00AC2CA1">
        <w:t>par l</w:t>
      </w:r>
      <w:r w:rsidR="00E258B3" w:rsidRPr="00AC2CA1">
        <w:t xml:space="preserve">es dessins d’Honoré Daumier pour une édition illustrée de </w:t>
      </w:r>
      <w:r w:rsidR="00E258B3" w:rsidRPr="00AC2CA1">
        <w:rPr>
          <w:i/>
          <w:iCs/>
        </w:rPr>
        <w:t>Notre</w:t>
      </w:r>
      <w:r w:rsidR="00B42F35">
        <w:rPr>
          <w:i/>
          <w:iCs/>
        </w:rPr>
        <w:t>-</w:t>
      </w:r>
      <w:r w:rsidR="00E258B3" w:rsidRPr="00AC2CA1">
        <w:rPr>
          <w:i/>
          <w:iCs/>
        </w:rPr>
        <w:t>Dame de Paris</w:t>
      </w:r>
      <w:r w:rsidR="00E258B3" w:rsidRPr="00AC2CA1">
        <w:t xml:space="preserve"> de Victor Hug</w:t>
      </w:r>
      <w:r w:rsidR="009075BB" w:rsidRPr="00AC2CA1">
        <w:t>o : elles</w:t>
      </w:r>
      <w:r w:rsidR="00FE3829" w:rsidRPr="00AC2CA1">
        <w:t xml:space="preserve"> relèvent d’une vision très romantique</w:t>
      </w:r>
      <w:r w:rsidR="00057AFA" w:rsidRPr="00AC2CA1">
        <w:t xml:space="preserve"> voire romanesque</w:t>
      </w:r>
      <w:r w:rsidR="00FE3829" w:rsidRPr="00AC2CA1">
        <w:t xml:space="preserve"> du Moyen-Âge</w:t>
      </w:r>
      <w:r w:rsidR="00A27323" w:rsidRPr="00AC2CA1">
        <w:t xml:space="preserve"> et n</w:t>
      </w:r>
      <w:r w:rsidR="00607F4A">
        <w:t>’</w:t>
      </w:r>
      <w:r w:rsidR="00A27323" w:rsidRPr="00AC2CA1">
        <w:t>on</w:t>
      </w:r>
      <w:r w:rsidR="00607F4A">
        <w:t>t</w:t>
      </w:r>
      <w:r w:rsidR="00A27323" w:rsidRPr="00AC2CA1">
        <w:t>, par l’aspect</w:t>
      </w:r>
      <w:r w:rsidR="0085233F">
        <w:t>,</w:t>
      </w:r>
      <w:r w:rsidR="00A27323" w:rsidRPr="00AC2CA1">
        <w:t xml:space="preserve"> plus grand-chose à voir avec Chimère</w:t>
      </w:r>
      <w:r w:rsidR="003975AF">
        <w:rPr>
          <w:rStyle w:val="Appelnotedebasdep"/>
        </w:rPr>
        <w:footnoteReference w:id="20"/>
      </w:r>
      <w:r w:rsidR="00547464" w:rsidRPr="00AC2CA1">
        <w:t>.</w:t>
      </w:r>
    </w:p>
    <w:p w14:paraId="02C206DF" w14:textId="3CD62B2C" w:rsidR="00FE3829" w:rsidRDefault="00262715" w:rsidP="00FA0ECB">
      <w:r>
        <w:t>C</w:t>
      </w:r>
      <w:r w:rsidR="00FA0ECB" w:rsidRPr="00AC2CA1">
        <w:t xml:space="preserve">es chimères furent </w:t>
      </w:r>
      <w:r w:rsidR="00A01DA2" w:rsidRPr="00AC2CA1">
        <w:t>aussi largement</w:t>
      </w:r>
      <w:r w:rsidR="00FA0ECB" w:rsidRPr="00AC2CA1">
        <w:t xml:space="preserve"> utilisées au</w:t>
      </w:r>
      <w:r w:rsidR="00FA0ECB" w:rsidRPr="00AC2CA1">
        <w:rPr>
          <w:smallCaps/>
        </w:rPr>
        <w:t xml:space="preserve"> </w:t>
      </w:r>
      <w:proofErr w:type="spellStart"/>
      <w:r w:rsidR="00FA0ECB" w:rsidRPr="00AC2CA1">
        <w:rPr>
          <w:smallCaps/>
        </w:rPr>
        <w:t>xix</w:t>
      </w:r>
      <w:r w:rsidR="00FA0ECB" w:rsidRPr="00AC2CA1">
        <w:rPr>
          <w:vertAlign w:val="superscript"/>
        </w:rPr>
        <w:t>e</w:t>
      </w:r>
      <w:proofErr w:type="spellEnd"/>
      <w:r w:rsidR="00FA0ECB" w:rsidRPr="00AC2CA1">
        <w:t xml:space="preserve"> et au début du </w:t>
      </w:r>
      <w:proofErr w:type="spellStart"/>
      <w:r w:rsidR="00FA0ECB" w:rsidRPr="00AC2CA1">
        <w:rPr>
          <w:smallCaps/>
        </w:rPr>
        <w:t>xx</w:t>
      </w:r>
      <w:r w:rsidR="00FA0ECB" w:rsidRPr="00AC2CA1">
        <w:rPr>
          <w:vertAlign w:val="superscript"/>
        </w:rPr>
        <w:t>e</w:t>
      </w:r>
      <w:proofErr w:type="spellEnd"/>
      <w:r w:rsidR="00FA0ECB" w:rsidRPr="00AC2CA1">
        <w:t xml:space="preserve"> siècle comme élément</w:t>
      </w:r>
      <w:r w:rsidR="00EC69F0" w:rsidRPr="00AC2CA1">
        <w:t>s</w:t>
      </w:r>
      <w:r w:rsidR="00FA0ECB" w:rsidRPr="00AC2CA1">
        <w:t xml:space="preserve"> de décor dans l’architecture civile</w:t>
      </w:r>
      <w:r w:rsidR="00057AFA" w:rsidRPr="00AC2CA1">
        <w:t xml:space="preserve"> cette fois</w:t>
      </w:r>
      <w:r w:rsidR="00FA0ECB" w:rsidRPr="00AC2CA1">
        <w:t xml:space="preserve">, au-dessus d’un porche, d’une porte ou comme </w:t>
      </w:r>
      <w:r w:rsidR="00FE3829" w:rsidRPr="00AC2CA1">
        <w:t>support de balcon par exemple</w:t>
      </w:r>
      <w:r w:rsidR="00FA0ECB" w:rsidRPr="00063C46">
        <w:rPr>
          <w:highlight w:val="yellow"/>
        </w:rPr>
        <w:t>.</w:t>
      </w:r>
      <w:r w:rsidR="00FA0ECB" w:rsidRPr="00AC2CA1">
        <w:t xml:space="preserve"> </w:t>
      </w:r>
    </w:p>
    <w:p w14:paraId="3FB067DA" w14:textId="77777777" w:rsidR="00C65BAC" w:rsidRPr="00AC2CA1" w:rsidRDefault="00C65BAC" w:rsidP="00FA0ECB"/>
    <w:p w14:paraId="4ABC00A5" w14:textId="2D2B3D0A" w:rsidR="00C54E14" w:rsidRDefault="00D7646C" w:rsidP="007725AB">
      <w:pPr>
        <w:rPr>
          <w:rFonts w:eastAsia="Times New Roman" w:cs="Times New Roman"/>
          <w:kern w:val="0"/>
          <w:lang w:eastAsia="fr-FR"/>
          <w14:ligatures w14:val="none"/>
        </w:rPr>
      </w:pPr>
      <w:r w:rsidRPr="00AC2CA1">
        <w:rPr>
          <w:lang w:eastAsia="fr-FR"/>
        </w:rPr>
        <w:t>Après l’époque médiévale</w:t>
      </w:r>
      <w:r w:rsidR="00BD33D0">
        <w:rPr>
          <w:lang w:eastAsia="fr-FR"/>
        </w:rPr>
        <w:t xml:space="preserve"> </w:t>
      </w:r>
      <w:r w:rsidRPr="00AC2CA1">
        <w:rPr>
          <w:lang w:eastAsia="fr-FR"/>
        </w:rPr>
        <w:t xml:space="preserve">et avant </w:t>
      </w:r>
      <w:r w:rsidR="0014485C">
        <w:rPr>
          <w:lang w:eastAsia="fr-FR"/>
        </w:rPr>
        <w:t>sa</w:t>
      </w:r>
      <w:r w:rsidRPr="00AC2CA1">
        <w:rPr>
          <w:lang w:eastAsia="fr-FR"/>
        </w:rPr>
        <w:t xml:space="preserve"> réapparition dans l’art néogothiq</w:t>
      </w:r>
      <w:r w:rsidR="0014485C">
        <w:rPr>
          <w:lang w:eastAsia="fr-FR"/>
        </w:rPr>
        <w:t>ue</w:t>
      </w:r>
      <w:r w:rsidR="006409E3" w:rsidRPr="00AC2CA1">
        <w:rPr>
          <w:lang w:eastAsia="fr-FR"/>
        </w:rPr>
        <w:t>,</w:t>
      </w:r>
      <w:r w:rsidRPr="00AC2CA1">
        <w:rPr>
          <w:lang w:eastAsia="fr-FR"/>
        </w:rPr>
        <w:t xml:space="preserve"> Chimère </w:t>
      </w:r>
      <w:r w:rsidR="00E1300D">
        <w:rPr>
          <w:lang w:eastAsia="fr-FR"/>
        </w:rPr>
        <w:t>reste</w:t>
      </w:r>
      <w:r w:rsidRPr="00AC2CA1">
        <w:rPr>
          <w:lang w:eastAsia="fr-FR"/>
        </w:rPr>
        <w:t xml:space="preserve"> discrète</w:t>
      </w:r>
      <w:r w:rsidR="008974C7" w:rsidRPr="00AC2CA1">
        <w:rPr>
          <w:lang w:eastAsia="fr-FR"/>
        </w:rPr>
        <w:t>.</w:t>
      </w:r>
      <w:r w:rsidRPr="00AC2CA1">
        <w:rPr>
          <w:lang w:eastAsia="fr-FR"/>
        </w:rPr>
        <w:t xml:space="preserve"> </w:t>
      </w:r>
      <w:r w:rsidR="007725AB" w:rsidRPr="00AC2CA1">
        <w:rPr>
          <w:lang w:eastAsia="fr-FR"/>
        </w:rPr>
        <w:t>Les Modernes</w:t>
      </w:r>
      <w:r w:rsidR="008974C7" w:rsidRPr="00AC2CA1">
        <w:rPr>
          <w:lang w:eastAsia="fr-FR"/>
        </w:rPr>
        <w:t xml:space="preserve"> s’y réfèrent, mais le plus souvent dans une perspective evhémériste directement héritée de l’Antiqu</w:t>
      </w:r>
      <w:r w:rsidR="00423D73" w:rsidRPr="00AC2CA1">
        <w:rPr>
          <w:lang w:eastAsia="fr-FR"/>
        </w:rPr>
        <w:t>e</w:t>
      </w:r>
      <w:r w:rsidR="007725AB" w:rsidRPr="00AC2CA1">
        <w:rPr>
          <w:lang w:eastAsia="fr-FR"/>
        </w:rPr>
        <w:t xml:space="preserve">. </w:t>
      </w:r>
      <w:r w:rsidR="008974C7" w:rsidRPr="00AC2CA1">
        <w:rPr>
          <w:lang w:eastAsia="fr-FR"/>
        </w:rPr>
        <w:t>L</w:t>
      </w:r>
      <w:r w:rsidR="007725AB" w:rsidRPr="00AC2CA1">
        <w:rPr>
          <w:lang w:eastAsia="fr-FR"/>
        </w:rPr>
        <w:t>’entrée « Chimère » de l’</w:t>
      </w:r>
      <w:r w:rsidR="007725AB" w:rsidRPr="00AC2CA1">
        <w:rPr>
          <w:i/>
          <w:iCs/>
          <w:lang w:eastAsia="fr-FR"/>
        </w:rPr>
        <w:t xml:space="preserve">Encyclopédie </w:t>
      </w:r>
      <w:r w:rsidR="007725AB" w:rsidRPr="00AC2CA1">
        <w:rPr>
          <w:lang w:eastAsia="fr-FR"/>
        </w:rPr>
        <w:t>de Diderot et d’Alembert</w:t>
      </w:r>
      <w:r w:rsidR="00B00075">
        <w:rPr>
          <w:lang w:eastAsia="fr-FR"/>
        </w:rPr>
        <w:t xml:space="preserve">, par l’abbé Mallet, </w:t>
      </w:r>
      <w:r w:rsidR="008974C7" w:rsidRPr="00AC2CA1">
        <w:rPr>
          <w:lang w:eastAsia="fr-FR"/>
        </w:rPr>
        <w:t>en est le meilleur exemple</w:t>
      </w:r>
      <w:r w:rsidR="00423D73" w:rsidRPr="00AC2CA1">
        <w:rPr>
          <w:lang w:eastAsia="fr-FR"/>
        </w:rPr>
        <w:t>.</w:t>
      </w:r>
      <w:r w:rsidR="007725AB" w:rsidRPr="00AC2CA1">
        <w:rPr>
          <w:lang w:eastAsia="fr-FR"/>
        </w:rPr>
        <w:t xml:space="preserve"> </w:t>
      </w:r>
      <w:r w:rsidR="00BD33D0">
        <w:rPr>
          <w:lang w:eastAsia="fr-FR"/>
        </w:rPr>
        <w:t>Elle rappelle, sans trancher,</w:t>
      </w:r>
      <w:r w:rsidR="007725AB" w:rsidRPr="00AC2CA1">
        <w:rPr>
          <w:lang w:eastAsia="fr-FR"/>
        </w:rPr>
        <w:t xml:space="preserve"> </w:t>
      </w:r>
      <w:r w:rsidR="00972927">
        <w:rPr>
          <w:lang w:eastAsia="fr-FR"/>
        </w:rPr>
        <w:t xml:space="preserve">deux </w:t>
      </w:r>
      <w:r w:rsidR="007725AB" w:rsidRPr="00AC2CA1">
        <w:rPr>
          <w:lang w:eastAsia="fr-FR"/>
        </w:rPr>
        <w:t>hypothèse</w:t>
      </w:r>
      <w:r w:rsidR="00972927">
        <w:rPr>
          <w:lang w:eastAsia="fr-FR"/>
        </w:rPr>
        <w:t xml:space="preserve">s que nous avons évoquées : l’existence </w:t>
      </w:r>
      <w:r w:rsidR="00C54E14">
        <w:rPr>
          <w:lang w:eastAsia="fr-FR"/>
        </w:rPr>
        <w:t>d’une montagne enflammée</w:t>
      </w:r>
      <w:r w:rsidR="00972927">
        <w:rPr>
          <w:lang w:eastAsia="fr-FR"/>
        </w:rPr>
        <w:t>, empruntée à Plutarque</w:t>
      </w:r>
      <w:r w:rsidR="00A77290">
        <w:rPr>
          <w:lang w:eastAsia="fr-FR"/>
        </w:rPr>
        <w:t>,</w:t>
      </w:r>
      <w:r w:rsidR="00C54E14">
        <w:rPr>
          <w:lang w:eastAsia="fr-FR"/>
        </w:rPr>
        <w:t xml:space="preserve"> </w:t>
      </w:r>
      <w:r w:rsidR="007725AB" w:rsidRPr="00AC2CA1">
        <w:rPr>
          <w:lang w:eastAsia="fr-FR"/>
        </w:rPr>
        <w:t>et celle</w:t>
      </w:r>
      <w:r w:rsidR="00972927">
        <w:rPr>
          <w:lang w:eastAsia="fr-FR"/>
        </w:rPr>
        <w:t xml:space="preserve"> du </w:t>
      </w:r>
      <w:r w:rsidR="007725AB" w:rsidRPr="00AC2CA1">
        <w:rPr>
          <w:lang w:eastAsia="fr-FR"/>
        </w:rPr>
        <w:t>navire Pégase</w:t>
      </w:r>
      <w:r w:rsidR="00930B9D">
        <w:rPr>
          <w:rStyle w:val="Appelnotedebasdep"/>
          <w:lang w:eastAsia="fr-FR"/>
        </w:rPr>
        <w:footnoteReference w:id="21"/>
      </w:r>
      <w:r w:rsidR="00E1300D">
        <w:rPr>
          <w:lang w:eastAsia="fr-FR"/>
        </w:rPr>
        <w:t>.</w:t>
      </w:r>
    </w:p>
    <w:p w14:paraId="688E5062" w14:textId="5E7112F2" w:rsidR="007725AB" w:rsidRPr="00AC2CA1" w:rsidRDefault="00063C46" w:rsidP="007725AB">
      <w:pPr>
        <w:rPr>
          <w:rFonts w:eastAsia="Times New Roman" w:cs="Times New Roman"/>
          <w:kern w:val="0"/>
          <w:lang w:eastAsia="fr-FR"/>
          <w14:ligatures w14:val="none"/>
        </w:rPr>
      </w:pPr>
      <w:r w:rsidRPr="00981535">
        <w:rPr>
          <w:b/>
          <w:bCs/>
          <w:highlight w:val="yellow"/>
        </w:rPr>
        <w:t>fig. </w:t>
      </w:r>
      <w:r w:rsidR="003F5A35">
        <w:rPr>
          <w:b/>
          <w:bCs/>
        </w:rPr>
        <w:t>7</w:t>
      </w:r>
      <w:r>
        <w:rPr>
          <w:b/>
          <w:bCs/>
        </w:rPr>
        <w:t xml:space="preserve"> </w:t>
      </w:r>
      <w:r w:rsidR="007725AB" w:rsidRPr="00AC2CA1">
        <w:rPr>
          <w:rFonts w:eastAsia="Times New Roman" w:cs="Times New Roman"/>
          <w:kern w:val="0"/>
          <w:lang w:eastAsia="fr-FR"/>
          <w14:ligatures w14:val="none"/>
        </w:rPr>
        <w:t xml:space="preserve">Le personnage de Chimère connut </w:t>
      </w:r>
      <w:r w:rsidR="00C54E14">
        <w:rPr>
          <w:rFonts w:eastAsia="Times New Roman" w:cs="Times New Roman"/>
          <w:kern w:val="0"/>
          <w:lang w:eastAsia="fr-FR"/>
          <w14:ligatures w14:val="none"/>
        </w:rPr>
        <w:t>surtout</w:t>
      </w:r>
      <w:r w:rsidR="007725AB" w:rsidRPr="00AC2CA1">
        <w:rPr>
          <w:rFonts w:eastAsia="Times New Roman" w:cs="Times New Roman"/>
          <w:kern w:val="0"/>
          <w:lang w:eastAsia="fr-FR"/>
          <w14:ligatures w14:val="none"/>
        </w:rPr>
        <w:t xml:space="preserve"> une sorte de renaissance un peu plus tard avec la publication en 1771 d’une eau-forte que </w:t>
      </w:r>
      <w:r w:rsidR="00EF315C">
        <w:rPr>
          <w:rFonts w:eastAsia="Times New Roman" w:cs="Times New Roman"/>
          <w:kern w:val="0"/>
          <w:lang w:eastAsia="fr-FR"/>
          <w14:ligatures w14:val="none"/>
        </w:rPr>
        <w:t xml:space="preserve">son </w:t>
      </w:r>
      <w:r w:rsidR="007725AB" w:rsidRPr="00AC2CA1">
        <w:rPr>
          <w:rFonts w:eastAsia="Times New Roman" w:cs="Times New Roman"/>
          <w:kern w:val="0"/>
          <w:lang w:eastAsia="fr-FR"/>
          <w14:ligatures w14:val="none"/>
        </w:rPr>
        <w:t xml:space="preserve">auteur </w:t>
      </w:r>
      <w:r w:rsidR="00EF315C">
        <w:rPr>
          <w:rFonts w:eastAsia="Times New Roman" w:cs="Times New Roman"/>
          <w:kern w:val="0"/>
          <w:lang w:eastAsia="fr-FR"/>
          <w14:ligatures w14:val="none"/>
        </w:rPr>
        <w:t>titra</w:t>
      </w:r>
      <w:r w:rsidR="007725AB" w:rsidRPr="00AC2CA1">
        <w:rPr>
          <w:rFonts w:eastAsia="Times New Roman" w:cs="Times New Roman"/>
          <w:kern w:val="0"/>
          <w:lang w:eastAsia="fr-FR"/>
          <w14:ligatures w14:val="none"/>
        </w:rPr>
        <w:t xml:space="preserve"> lui-même « La Chimère de Monsieur </w:t>
      </w:r>
      <w:proofErr w:type="spellStart"/>
      <w:r w:rsidR="007725AB" w:rsidRPr="00AC2CA1">
        <w:rPr>
          <w:rFonts w:eastAsia="Times New Roman" w:cs="Times New Roman"/>
          <w:kern w:val="0"/>
          <w:lang w:eastAsia="fr-FR"/>
          <w14:ligatures w14:val="none"/>
        </w:rPr>
        <w:t>Déprez</w:t>
      </w:r>
      <w:proofErr w:type="spellEnd"/>
      <w:r w:rsidR="007725AB" w:rsidRPr="00AC2CA1">
        <w:rPr>
          <w:rFonts w:eastAsia="Times New Roman" w:cs="Times New Roman"/>
          <w:kern w:val="0"/>
          <w:lang w:eastAsia="fr-FR"/>
          <w14:ligatures w14:val="none"/>
        </w:rPr>
        <w:t> » et qu’il légenda longuement dans son dernier état</w:t>
      </w:r>
      <w:r w:rsidR="00416C3A">
        <w:rPr>
          <w:rStyle w:val="Appelnotedebasdep"/>
          <w:rFonts w:eastAsia="Times New Roman" w:cs="Times New Roman"/>
          <w:kern w:val="0"/>
          <w:lang w:eastAsia="fr-FR"/>
          <w14:ligatures w14:val="none"/>
        </w:rPr>
        <w:footnoteReference w:id="22"/>
      </w:r>
      <w:r w:rsidR="00423D73" w:rsidRPr="00AC2CA1">
        <w:rPr>
          <w:rFonts w:eastAsia="Times New Roman" w:cs="Times New Roman"/>
          <w:kern w:val="0"/>
          <w:lang w:eastAsia="fr-FR"/>
          <w14:ligatures w14:val="none"/>
        </w:rPr>
        <w:t xml:space="preserve"> : </w:t>
      </w:r>
      <w:r w:rsidR="007725AB" w:rsidRPr="00AC2CA1">
        <w:rPr>
          <w:rFonts w:eastAsia="Times New Roman" w:cs="Times New Roman"/>
          <w:kern w:val="0"/>
          <w:lang w:eastAsia="fr-FR"/>
          <w14:ligatures w14:val="none"/>
        </w:rPr>
        <w:t xml:space="preserve">« Cette Horrible </w:t>
      </w:r>
      <w:proofErr w:type="spellStart"/>
      <w:r w:rsidR="007725AB" w:rsidRPr="00AC2CA1">
        <w:rPr>
          <w:rFonts w:eastAsia="Times New Roman" w:cs="Times New Roman"/>
          <w:kern w:val="0"/>
          <w:lang w:eastAsia="fr-FR"/>
          <w14:ligatures w14:val="none"/>
        </w:rPr>
        <w:t>beste</w:t>
      </w:r>
      <w:proofErr w:type="spellEnd"/>
      <w:r w:rsidR="007725AB" w:rsidRPr="00AC2CA1">
        <w:rPr>
          <w:rFonts w:eastAsia="Times New Roman" w:cs="Times New Roman"/>
          <w:kern w:val="0"/>
          <w:lang w:eastAsia="fr-FR"/>
          <w14:ligatures w14:val="none"/>
        </w:rPr>
        <w:t xml:space="preserve"> née dans les Sables </w:t>
      </w:r>
      <w:proofErr w:type="spellStart"/>
      <w:r w:rsidR="007725AB" w:rsidRPr="00AC2CA1">
        <w:rPr>
          <w:rFonts w:eastAsia="Times New Roman" w:cs="Times New Roman"/>
          <w:kern w:val="0"/>
          <w:lang w:eastAsia="fr-FR"/>
          <w14:ligatures w14:val="none"/>
        </w:rPr>
        <w:t>brulans</w:t>
      </w:r>
      <w:proofErr w:type="spellEnd"/>
      <w:r w:rsidR="007725AB" w:rsidRPr="00AC2CA1">
        <w:rPr>
          <w:rFonts w:eastAsia="Times New Roman" w:cs="Times New Roman"/>
          <w:kern w:val="0"/>
          <w:lang w:eastAsia="fr-FR"/>
          <w14:ligatures w14:val="none"/>
        </w:rPr>
        <w:t xml:space="preserve"> de l’Afrique s’</w:t>
      </w:r>
      <w:proofErr w:type="spellStart"/>
      <w:r w:rsidR="007725AB" w:rsidRPr="00AC2CA1">
        <w:rPr>
          <w:rFonts w:eastAsia="Times New Roman" w:cs="Times New Roman"/>
          <w:kern w:val="0"/>
          <w:lang w:eastAsia="fr-FR"/>
          <w14:ligatures w14:val="none"/>
        </w:rPr>
        <w:t>étoit</w:t>
      </w:r>
      <w:proofErr w:type="spellEnd"/>
      <w:r w:rsidR="007725AB" w:rsidRPr="00AC2CA1">
        <w:rPr>
          <w:rFonts w:eastAsia="Times New Roman" w:cs="Times New Roman"/>
          <w:kern w:val="0"/>
          <w:lang w:eastAsia="fr-FR"/>
          <w14:ligatures w14:val="none"/>
        </w:rPr>
        <w:t xml:space="preserve"> pratiquée une retraite dans les ruines du Palais de Massinissa Ancien Roi des Numides ; elle n’en </w:t>
      </w:r>
      <w:proofErr w:type="spellStart"/>
      <w:r w:rsidR="007725AB" w:rsidRPr="00AC2CA1">
        <w:rPr>
          <w:rFonts w:eastAsia="Times New Roman" w:cs="Times New Roman"/>
          <w:kern w:val="0"/>
          <w:lang w:eastAsia="fr-FR"/>
          <w14:ligatures w14:val="none"/>
        </w:rPr>
        <w:t>sortoit</w:t>
      </w:r>
      <w:proofErr w:type="spellEnd"/>
      <w:r w:rsidR="007725AB" w:rsidRPr="00AC2CA1">
        <w:rPr>
          <w:rFonts w:eastAsia="Times New Roman" w:cs="Times New Roman"/>
          <w:kern w:val="0"/>
          <w:lang w:eastAsia="fr-FR"/>
          <w14:ligatures w14:val="none"/>
        </w:rPr>
        <w:t xml:space="preserve"> que pour </w:t>
      </w:r>
      <w:proofErr w:type="spellStart"/>
      <w:r w:rsidR="007725AB" w:rsidRPr="00AC2CA1">
        <w:rPr>
          <w:rFonts w:eastAsia="Times New Roman" w:cs="Times New Roman"/>
          <w:kern w:val="0"/>
          <w:lang w:eastAsia="fr-FR"/>
          <w14:ligatures w14:val="none"/>
        </w:rPr>
        <w:t>devorer</w:t>
      </w:r>
      <w:proofErr w:type="spellEnd"/>
      <w:r w:rsidR="007725AB" w:rsidRPr="00AC2CA1">
        <w:rPr>
          <w:rFonts w:eastAsia="Times New Roman" w:cs="Times New Roman"/>
          <w:kern w:val="0"/>
          <w:lang w:eastAsia="fr-FR"/>
          <w14:ligatures w14:val="none"/>
        </w:rPr>
        <w:t xml:space="preserve"> les Animaux et les voyageurs ; On lui a trouvé sous le ventre une poche </w:t>
      </w:r>
      <w:proofErr w:type="spellStart"/>
      <w:r w:rsidR="007725AB" w:rsidRPr="00AC2CA1">
        <w:rPr>
          <w:rFonts w:eastAsia="Times New Roman" w:cs="Times New Roman"/>
          <w:kern w:val="0"/>
          <w:lang w:eastAsia="fr-FR"/>
          <w14:ligatures w14:val="none"/>
        </w:rPr>
        <w:t>enorme</w:t>
      </w:r>
      <w:proofErr w:type="spellEnd"/>
      <w:r w:rsidR="007725AB" w:rsidRPr="00AC2CA1">
        <w:rPr>
          <w:rFonts w:eastAsia="Times New Roman" w:cs="Times New Roman"/>
          <w:kern w:val="0"/>
          <w:lang w:eastAsia="fr-FR"/>
          <w14:ligatures w14:val="none"/>
        </w:rPr>
        <w:t xml:space="preserve"> dans </w:t>
      </w:r>
      <w:proofErr w:type="spellStart"/>
      <w:r w:rsidR="007725AB" w:rsidRPr="00AC2CA1">
        <w:rPr>
          <w:rFonts w:eastAsia="Times New Roman" w:cs="Times New Roman"/>
          <w:kern w:val="0"/>
          <w:lang w:eastAsia="fr-FR"/>
          <w14:ligatures w14:val="none"/>
        </w:rPr>
        <w:t>la quelle</w:t>
      </w:r>
      <w:proofErr w:type="spellEnd"/>
      <w:r w:rsidR="007725AB" w:rsidRPr="00AC2CA1">
        <w:rPr>
          <w:rFonts w:eastAsia="Times New Roman" w:cs="Times New Roman"/>
          <w:kern w:val="0"/>
          <w:lang w:eastAsia="fr-FR"/>
          <w14:ligatures w14:val="none"/>
        </w:rPr>
        <w:t xml:space="preserve"> elle </w:t>
      </w:r>
      <w:proofErr w:type="spellStart"/>
      <w:r w:rsidR="007725AB" w:rsidRPr="00AC2CA1">
        <w:rPr>
          <w:rFonts w:eastAsia="Times New Roman" w:cs="Times New Roman"/>
          <w:kern w:val="0"/>
          <w:lang w:eastAsia="fr-FR"/>
          <w14:ligatures w14:val="none"/>
        </w:rPr>
        <w:t>enfermoit</w:t>
      </w:r>
      <w:proofErr w:type="spellEnd"/>
      <w:r w:rsidR="007725AB" w:rsidRPr="00AC2CA1">
        <w:rPr>
          <w:rFonts w:eastAsia="Times New Roman" w:cs="Times New Roman"/>
          <w:kern w:val="0"/>
          <w:lang w:eastAsia="fr-FR"/>
          <w14:ligatures w14:val="none"/>
        </w:rPr>
        <w:t xml:space="preserve"> les Hommes dont elle </w:t>
      </w:r>
      <w:proofErr w:type="spellStart"/>
      <w:r w:rsidR="007725AB" w:rsidRPr="00AC2CA1">
        <w:rPr>
          <w:rFonts w:eastAsia="Times New Roman" w:cs="Times New Roman"/>
          <w:kern w:val="0"/>
          <w:lang w:eastAsia="fr-FR"/>
          <w14:ligatures w14:val="none"/>
        </w:rPr>
        <w:t>faisoit</w:t>
      </w:r>
      <w:proofErr w:type="spellEnd"/>
      <w:r w:rsidR="007725AB" w:rsidRPr="00AC2CA1">
        <w:rPr>
          <w:rFonts w:eastAsia="Times New Roman" w:cs="Times New Roman"/>
          <w:kern w:val="0"/>
          <w:lang w:eastAsia="fr-FR"/>
          <w14:ligatures w14:val="none"/>
        </w:rPr>
        <w:t xml:space="preserve"> sa pâture ; Chacune des trois têtes </w:t>
      </w:r>
      <w:proofErr w:type="spellStart"/>
      <w:r w:rsidR="007725AB" w:rsidRPr="00AC2CA1">
        <w:rPr>
          <w:rFonts w:eastAsia="Times New Roman" w:cs="Times New Roman"/>
          <w:kern w:val="0"/>
          <w:lang w:eastAsia="fr-FR"/>
          <w14:ligatures w14:val="none"/>
        </w:rPr>
        <w:t>mangeoit</w:t>
      </w:r>
      <w:proofErr w:type="spellEnd"/>
      <w:r w:rsidR="007725AB" w:rsidRPr="00AC2CA1">
        <w:rPr>
          <w:rFonts w:eastAsia="Times New Roman" w:cs="Times New Roman"/>
          <w:kern w:val="0"/>
          <w:lang w:eastAsia="fr-FR"/>
          <w14:ligatures w14:val="none"/>
        </w:rPr>
        <w:t xml:space="preserve"> à son tour les membres des Malheureux qu’elle </w:t>
      </w:r>
      <w:proofErr w:type="spellStart"/>
      <w:r w:rsidR="007725AB" w:rsidRPr="00AC2CA1">
        <w:rPr>
          <w:rFonts w:eastAsia="Times New Roman" w:cs="Times New Roman"/>
          <w:kern w:val="0"/>
          <w:lang w:eastAsia="fr-FR"/>
          <w14:ligatures w14:val="none"/>
        </w:rPr>
        <w:t>avoit</w:t>
      </w:r>
      <w:proofErr w:type="spellEnd"/>
      <w:r w:rsidR="007725AB" w:rsidRPr="00AC2CA1">
        <w:rPr>
          <w:rFonts w:eastAsia="Times New Roman" w:cs="Times New Roman"/>
          <w:kern w:val="0"/>
          <w:lang w:eastAsia="fr-FR"/>
          <w14:ligatures w14:val="none"/>
        </w:rPr>
        <w:t xml:space="preserve"> surpris sur les routes, </w:t>
      </w:r>
      <w:r w:rsidRPr="00063C46">
        <w:rPr>
          <w:rFonts w:eastAsia="Times New Roman" w:cs="Times New Roman"/>
          <w:kern w:val="0"/>
          <w:lang w:eastAsia="fr-FR"/>
          <w14:ligatures w14:val="none"/>
        </w:rPr>
        <w:t xml:space="preserve">et tandis que l’une </w:t>
      </w:r>
      <w:proofErr w:type="spellStart"/>
      <w:r w:rsidRPr="00063C46">
        <w:rPr>
          <w:rFonts w:eastAsia="Times New Roman" w:cs="Times New Roman"/>
          <w:kern w:val="0"/>
          <w:lang w:eastAsia="fr-FR"/>
          <w14:ligatures w14:val="none"/>
        </w:rPr>
        <w:t>devoroit</w:t>
      </w:r>
      <w:proofErr w:type="spellEnd"/>
      <w:r w:rsidRPr="00063C46">
        <w:rPr>
          <w:rFonts w:eastAsia="Times New Roman" w:cs="Times New Roman"/>
          <w:kern w:val="0"/>
          <w:lang w:eastAsia="fr-FR"/>
          <w14:ligatures w14:val="none"/>
        </w:rPr>
        <w:t xml:space="preserve"> les deux autres </w:t>
      </w:r>
      <w:proofErr w:type="spellStart"/>
      <w:r w:rsidRPr="00063C46">
        <w:rPr>
          <w:rFonts w:eastAsia="Times New Roman" w:cs="Times New Roman"/>
          <w:kern w:val="0"/>
          <w:lang w:eastAsia="fr-FR"/>
          <w14:ligatures w14:val="none"/>
        </w:rPr>
        <w:t>soutenoient</w:t>
      </w:r>
      <w:proofErr w:type="spellEnd"/>
      <w:r w:rsidRPr="00063C46">
        <w:rPr>
          <w:rFonts w:eastAsia="Times New Roman" w:cs="Times New Roman"/>
          <w:kern w:val="0"/>
          <w:lang w:eastAsia="fr-FR"/>
          <w14:ligatures w14:val="none"/>
        </w:rPr>
        <w:t xml:space="preserve"> la proie. Ce Monstre </w:t>
      </w:r>
      <w:proofErr w:type="spellStart"/>
      <w:r w:rsidRPr="00063C46">
        <w:rPr>
          <w:rFonts w:eastAsia="Times New Roman" w:cs="Times New Roman"/>
          <w:kern w:val="0"/>
          <w:lang w:eastAsia="fr-FR"/>
          <w14:ligatures w14:val="none"/>
        </w:rPr>
        <w:t>étoit</w:t>
      </w:r>
      <w:proofErr w:type="spellEnd"/>
      <w:r w:rsidRPr="00063C46">
        <w:rPr>
          <w:rFonts w:eastAsia="Times New Roman" w:cs="Times New Roman"/>
          <w:kern w:val="0"/>
          <w:lang w:eastAsia="fr-FR"/>
          <w14:ligatures w14:val="none"/>
        </w:rPr>
        <w:t xml:space="preserve"> toujours en marche, il </w:t>
      </w:r>
      <w:proofErr w:type="spellStart"/>
      <w:r w:rsidRPr="00063C46">
        <w:rPr>
          <w:rFonts w:eastAsia="Times New Roman" w:cs="Times New Roman"/>
          <w:kern w:val="0"/>
          <w:lang w:eastAsia="fr-FR"/>
          <w14:ligatures w14:val="none"/>
        </w:rPr>
        <w:t>avoit</w:t>
      </w:r>
      <w:proofErr w:type="spellEnd"/>
      <w:r w:rsidRPr="00063C46">
        <w:rPr>
          <w:rFonts w:eastAsia="Times New Roman" w:cs="Times New Roman"/>
          <w:kern w:val="0"/>
          <w:lang w:eastAsia="fr-FR"/>
          <w14:ligatures w14:val="none"/>
        </w:rPr>
        <w:t xml:space="preserve"> des ailes et des Nageoires ; On le </w:t>
      </w:r>
      <w:proofErr w:type="spellStart"/>
      <w:r w:rsidRPr="00063C46">
        <w:rPr>
          <w:rFonts w:eastAsia="Times New Roman" w:cs="Times New Roman"/>
          <w:kern w:val="0"/>
          <w:lang w:eastAsia="fr-FR"/>
          <w14:ligatures w14:val="none"/>
        </w:rPr>
        <w:t>voyoit</w:t>
      </w:r>
      <w:proofErr w:type="spellEnd"/>
      <w:r w:rsidRPr="00063C46">
        <w:rPr>
          <w:rFonts w:eastAsia="Times New Roman" w:cs="Times New Roman"/>
          <w:kern w:val="0"/>
          <w:lang w:eastAsia="fr-FR"/>
          <w14:ligatures w14:val="none"/>
        </w:rPr>
        <w:t xml:space="preserve"> tantôt sur la terre tantôt sur les Eaux. Sa grosseur </w:t>
      </w:r>
      <w:proofErr w:type="spellStart"/>
      <w:r w:rsidRPr="00063C46">
        <w:rPr>
          <w:rFonts w:eastAsia="Times New Roman" w:cs="Times New Roman"/>
          <w:kern w:val="0"/>
          <w:lang w:eastAsia="fr-FR"/>
          <w14:ligatures w14:val="none"/>
        </w:rPr>
        <w:t>étoit</w:t>
      </w:r>
      <w:proofErr w:type="spellEnd"/>
      <w:r w:rsidRPr="00063C46">
        <w:rPr>
          <w:rFonts w:eastAsia="Times New Roman" w:cs="Times New Roman"/>
          <w:kern w:val="0"/>
          <w:lang w:eastAsia="fr-FR"/>
          <w14:ligatures w14:val="none"/>
        </w:rPr>
        <w:t xml:space="preserve"> celle de l’</w:t>
      </w:r>
      <w:proofErr w:type="spellStart"/>
      <w:r w:rsidRPr="00063C46">
        <w:rPr>
          <w:rFonts w:eastAsia="Times New Roman" w:cs="Times New Roman"/>
          <w:kern w:val="0"/>
          <w:lang w:eastAsia="fr-FR"/>
          <w14:ligatures w14:val="none"/>
        </w:rPr>
        <w:t>Eléphant</w:t>
      </w:r>
      <w:proofErr w:type="spellEnd"/>
      <w:r w:rsidRPr="00063C46">
        <w:rPr>
          <w:rFonts w:eastAsia="Times New Roman" w:cs="Times New Roman"/>
          <w:kern w:val="0"/>
          <w:lang w:eastAsia="fr-FR"/>
          <w14:ligatures w14:val="none"/>
        </w:rPr>
        <w:t xml:space="preserve"> ; Il a fallu un grand nombre de Soldats armées pour s’en </w:t>
      </w:r>
      <w:proofErr w:type="spellStart"/>
      <w:r w:rsidRPr="00063C46">
        <w:rPr>
          <w:rFonts w:eastAsia="Times New Roman" w:cs="Times New Roman"/>
          <w:kern w:val="0"/>
          <w:lang w:eastAsia="fr-FR"/>
          <w14:ligatures w14:val="none"/>
        </w:rPr>
        <w:t>deffaire</w:t>
      </w:r>
      <w:proofErr w:type="spellEnd"/>
      <w:r w:rsidRPr="00063C46">
        <w:rPr>
          <w:rFonts w:eastAsia="Times New Roman" w:cs="Times New Roman"/>
          <w:kern w:val="0"/>
          <w:lang w:eastAsia="fr-FR"/>
          <w14:ligatures w14:val="none"/>
        </w:rPr>
        <w:t xml:space="preserve"> avec des Chiens dressés au Combat »</w:t>
      </w:r>
      <w:r w:rsidR="00705477">
        <w:rPr>
          <w:rFonts w:eastAsia="Times New Roman" w:cs="Times New Roman"/>
          <w:kern w:val="0"/>
          <w:lang w:eastAsia="fr-FR"/>
          <w14:ligatures w14:val="none"/>
        </w:rPr>
        <w:t xml:space="preserve">. </w:t>
      </w:r>
      <w:r w:rsidR="00372A41">
        <w:rPr>
          <w:rFonts w:eastAsia="Times New Roman" w:cs="Times New Roman"/>
          <w:kern w:val="0"/>
          <w:lang w:eastAsia="fr-FR"/>
          <w14:ligatures w14:val="none"/>
        </w:rPr>
        <w:t xml:space="preserve">Être </w:t>
      </w:r>
      <w:r w:rsidR="00E1300D">
        <w:rPr>
          <w:rFonts w:eastAsia="Times New Roman" w:cs="Times New Roman"/>
          <w:kern w:val="0"/>
          <w:lang w:eastAsia="fr-FR"/>
          <w14:ligatures w14:val="none"/>
        </w:rPr>
        <w:t>à trois têtes</w:t>
      </w:r>
      <w:r w:rsidR="00EF315C">
        <w:rPr>
          <w:rFonts w:eastAsia="Times New Roman" w:cs="Times New Roman"/>
          <w:kern w:val="0"/>
          <w:lang w:eastAsia="fr-FR"/>
          <w14:ligatures w14:val="none"/>
        </w:rPr>
        <w:t>, différentes de celles du monstre antique</w:t>
      </w:r>
      <w:r w:rsidR="00E1300D">
        <w:rPr>
          <w:rFonts w:eastAsia="Times New Roman" w:cs="Times New Roman"/>
          <w:kern w:val="0"/>
          <w:lang w:eastAsia="fr-FR"/>
          <w14:ligatures w14:val="none"/>
        </w:rPr>
        <w:t xml:space="preserve">, </w:t>
      </w:r>
      <w:r w:rsidR="00BD33D0">
        <w:rPr>
          <w:rFonts w:eastAsia="Times New Roman" w:cs="Times New Roman"/>
          <w:kern w:val="0"/>
          <w:lang w:eastAsia="fr-FR"/>
          <w14:ligatures w14:val="none"/>
        </w:rPr>
        <w:t>cette Chimère</w:t>
      </w:r>
      <w:r w:rsidR="00C54E14">
        <w:rPr>
          <w:rFonts w:eastAsia="Times New Roman" w:cs="Times New Roman"/>
          <w:kern w:val="0"/>
          <w:lang w:eastAsia="fr-FR"/>
          <w14:ligatures w14:val="none"/>
        </w:rPr>
        <w:t xml:space="preserve"> est </w:t>
      </w:r>
      <w:r w:rsidR="00840687" w:rsidRPr="00AC2CA1">
        <w:rPr>
          <w:rFonts w:eastAsia="Times New Roman" w:cs="Times New Roman"/>
          <w:kern w:val="0"/>
          <w:lang w:eastAsia="fr-FR"/>
          <w14:ligatures w14:val="none"/>
        </w:rPr>
        <w:t>très clairement annoncia</w:t>
      </w:r>
      <w:r w:rsidR="00BD33D0">
        <w:rPr>
          <w:rFonts w:eastAsia="Times New Roman" w:cs="Times New Roman"/>
          <w:kern w:val="0"/>
          <w:lang w:eastAsia="fr-FR"/>
          <w14:ligatures w14:val="none"/>
        </w:rPr>
        <w:t>t</w:t>
      </w:r>
      <w:r w:rsidR="00E1300D">
        <w:rPr>
          <w:rFonts w:eastAsia="Times New Roman" w:cs="Times New Roman"/>
          <w:kern w:val="0"/>
          <w:lang w:eastAsia="fr-FR"/>
          <w14:ligatures w14:val="none"/>
        </w:rPr>
        <w:t>r</w:t>
      </w:r>
      <w:r w:rsidR="00BD33D0">
        <w:rPr>
          <w:rFonts w:eastAsia="Times New Roman" w:cs="Times New Roman"/>
          <w:kern w:val="0"/>
          <w:lang w:eastAsia="fr-FR"/>
          <w14:ligatures w14:val="none"/>
        </w:rPr>
        <w:t>ice</w:t>
      </w:r>
      <w:r w:rsidR="00840687" w:rsidRPr="00AC2CA1">
        <w:rPr>
          <w:rFonts w:eastAsia="Times New Roman" w:cs="Times New Roman"/>
          <w:kern w:val="0"/>
          <w:lang w:eastAsia="fr-FR"/>
          <w14:ligatures w14:val="none"/>
        </w:rPr>
        <w:t xml:space="preserve"> du Romantisme. On retrouve</w:t>
      </w:r>
      <w:r w:rsidR="00E1300D">
        <w:rPr>
          <w:rFonts w:eastAsia="Times New Roman" w:cs="Times New Roman"/>
          <w:kern w:val="0"/>
          <w:lang w:eastAsia="fr-FR"/>
          <w14:ligatures w14:val="none"/>
        </w:rPr>
        <w:t xml:space="preserve"> en effet</w:t>
      </w:r>
      <w:r w:rsidR="00840687" w:rsidRPr="00AC2CA1">
        <w:rPr>
          <w:rFonts w:eastAsia="Times New Roman" w:cs="Times New Roman"/>
          <w:kern w:val="0"/>
          <w:lang w:eastAsia="fr-FR"/>
          <w14:ligatures w14:val="none"/>
        </w:rPr>
        <w:t xml:space="preserve"> </w:t>
      </w:r>
      <w:r w:rsidR="00E1300D">
        <w:rPr>
          <w:rFonts w:eastAsia="Times New Roman" w:cs="Times New Roman"/>
          <w:kern w:val="0"/>
          <w:lang w:eastAsia="fr-FR"/>
          <w14:ligatures w14:val="none"/>
        </w:rPr>
        <w:t>ces</w:t>
      </w:r>
      <w:r w:rsidR="00840687" w:rsidRPr="00AC2CA1">
        <w:rPr>
          <w:rFonts w:eastAsia="Times New Roman" w:cs="Times New Roman"/>
          <w:kern w:val="0"/>
          <w:lang w:eastAsia="fr-FR"/>
          <w14:ligatures w14:val="none"/>
        </w:rPr>
        <w:t xml:space="preserve"> </w:t>
      </w:r>
      <w:r w:rsidR="00E1300D">
        <w:rPr>
          <w:rFonts w:eastAsia="Times New Roman" w:cs="Times New Roman"/>
          <w:kern w:val="0"/>
          <w:lang w:eastAsia="fr-FR"/>
          <w14:ligatures w14:val="none"/>
        </w:rPr>
        <w:t>créatures</w:t>
      </w:r>
      <w:r w:rsidR="00840687" w:rsidRPr="00AC2CA1">
        <w:rPr>
          <w:rFonts w:eastAsia="Times New Roman" w:cs="Times New Roman"/>
          <w:kern w:val="0"/>
          <w:lang w:eastAsia="fr-FR"/>
          <w14:ligatures w14:val="none"/>
        </w:rPr>
        <w:t xml:space="preserve"> dans</w:t>
      </w:r>
      <w:r w:rsidR="00705477">
        <w:rPr>
          <w:rFonts w:eastAsia="Times New Roman" w:cs="Times New Roman"/>
          <w:kern w:val="0"/>
          <w:lang w:eastAsia="fr-FR"/>
          <w14:ligatures w14:val="none"/>
        </w:rPr>
        <w:t xml:space="preserve"> plusieurs romans, comme</w:t>
      </w:r>
      <w:r w:rsidR="00840687" w:rsidRPr="00AC2CA1">
        <w:rPr>
          <w:rFonts w:eastAsia="Times New Roman" w:cs="Times New Roman"/>
          <w:kern w:val="0"/>
          <w:lang w:eastAsia="fr-FR"/>
          <w14:ligatures w14:val="none"/>
        </w:rPr>
        <w:t xml:space="preserve"> </w:t>
      </w:r>
      <w:r w:rsidR="00840687" w:rsidRPr="00AC2CA1">
        <w:rPr>
          <w:rFonts w:eastAsia="Times New Roman" w:cs="Times New Roman"/>
          <w:i/>
          <w:iCs/>
          <w:kern w:val="0"/>
          <w:lang w:eastAsia="fr-FR"/>
          <w14:ligatures w14:val="none"/>
        </w:rPr>
        <w:t>Smarra</w:t>
      </w:r>
      <w:r w:rsidR="00840687" w:rsidRPr="00AC2CA1">
        <w:rPr>
          <w:rFonts w:eastAsia="Times New Roman" w:cs="Times New Roman"/>
          <w:kern w:val="0"/>
          <w:lang w:eastAsia="fr-FR"/>
          <w14:ligatures w14:val="none"/>
        </w:rPr>
        <w:t xml:space="preserve"> de Charles Nodier ou dans </w:t>
      </w:r>
      <w:r w:rsidR="00840687" w:rsidRPr="00AC2CA1">
        <w:rPr>
          <w:rFonts w:eastAsia="Times New Roman" w:cs="Times New Roman"/>
          <w:i/>
          <w:iCs/>
          <w:kern w:val="0"/>
          <w:lang w:eastAsia="fr-FR"/>
          <w14:ligatures w14:val="none"/>
        </w:rPr>
        <w:t xml:space="preserve">Isaac </w:t>
      </w:r>
      <w:proofErr w:type="spellStart"/>
      <w:r w:rsidR="00840687" w:rsidRPr="00AC2CA1">
        <w:rPr>
          <w:rFonts w:eastAsia="Times New Roman" w:cs="Times New Roman"/>
          <w:i/>
          <w:iCs/>
          <w:kern w:val="0"/>
          <w:lang w:eastAsia="fr-FR"/>
          <w14:ligatures w14:val="none"/>
        </w:rPr>
        <w:t>Laquedem</w:t>
      </w:r>
      <w:proofErr w:type="spellEnd"/>
      <w:r w:rsidR="0044030D">
        <w:rPr>
          <w:rFonts w:eastAsia="Times New Roman" w:cs="Times New Roman"/>
          <w:i/>
          <w:iCs/>
          <w:kern w:val="0"/>
          <w:lang w:eastAsia="fr-FR"/>
          <w14:ligatures w14:val="none"/>
        </w:rPr>
        <w:t xml:space="preserve"> ou le Juif errant</w:t>
      </w:r>
      <w:r w:rsidR="00840687" w:rsidRPr="00AC2CA1">
        <w:rPr>
          <w:rFonts w:eastAsia="Times New Roman" w:cs="Times New Roman"/>
          <w:kern w:val="0"/>
          <w:lang w:eastAsia="fr-FR"/>
          <w14:ligatures w14:val="none"/>
        </w:rPr>
        <w:t xml:space="preserve"> d’Alexandre Dumas</w:t>
      </w:r>
      <w:r w:rsidR="00930B9D">
        <w:rPr>
          <w:rStyle w:val="Appelnotedebasdep"/>
          <w:rFonts w:eastAsia="Times New Roman" w:cs="Times New Roman"/>
          <w:kern w:val="0"/>
          <w:lang w:eastAsia="fr-FR"/>
          <w14:ligatures w14:val="none"/>
        </w:rPr>
        <w:footnoteReference w:id="23"/>
      </w:r>
      <w:r w:rsidR="007725AB" w:rsidRPr="00AC2CA1">
        <w:rPr>
          <w:rFonts w:eastAsia="Times New Roman" w:cs="Times New Roman"/>
          <w:kern w:val="0"/>
          <w:lang w:eastAsia="fr-FR"/>
          <w14:ligatures w14:val="none"/>
        </w:rPr>
        <w:t xml:space="preserve">. </w:t>
      </w:r>
      <w:r w:rsidR="0042687B" w:rsidRPr="00AC2CA1">
        <w:rPr>
          <w:rFonts w:eastAsia="Times New Roman" w:cs="Times New Roman"/>
          <w:kern w:val="0"/>
          <w:lang w:eastAsia="fr-FR"/>
          <w14:ligatures w14:val="none"/>
        </w:rPr>
        <w:t xml:space="preserve">Chimère est de même évoquée par Flaubert dans </w:t>
      </w:r>
      <w:r w:rsidR="0042687B" w:rsidRPr="00AC2CA1">
        <w:rPr>
          <w:rFonts w:eastAsia="Times New Roman" w:cs="Times New Roman"/>
          <w:i/>
          <w:iCs/>
          <w:kern w:val="0"/>
          <w:lang w:eastAsia="fr-FR"/>
          <w14:ligatures w14:val="none"/>
        </w:rPr>
        <w:t>La tentation de saint Antoine</w:t>
      </w:r>
      <w:r w:rsidR="0042687B" w:rsidRPr="00AC2CA1">
        <w:rPr>
          <w:rFonts w:eastAsia="Times New Roman" w:cs="Times New Roman"/>
          <w:kern w:val="0"/>
          <w:lang w:eastAsia="fr-FR"/>
          <w14:ligatures w14:val="none"/>
        </w:rPr>
        <w:t xml:space="preserve"> et Huysmans y fait une rapide allusion dans </w:t>
      </w:r>
      <w:r w:rsidR="0042687B" w:rsidRPr="00AC2CA1">
        <w:rPr>
          <w:rFonts w:eastAsia="Times New Roman" w:cs="Times New Roman"/>
          <w:i/>
          <w:iCs/>
          <w:kern w:val="0"/>
          <w:lang w:eastAsia="fr-FR"/>
          <w14:ligatures w14:val="none"/>
        </w:rPr>
        <w:t>À rebours</w:t>
      </w:r>
      <w:r w:rsidR="00372A41">
        <w:rPr>
          <w:rStyle w:val="Appelnotedebasdep"/>
          <w:rFonts w:eastAsia="Times New Roman" w:cs="Times New Roman"/>
          <w:kern w:val="0"/>
          <w:lang w:eastAsia="fr-FR"/>
          <w14:ligatures w14:val="none"/>
        </w:rPr>
        <w:footnoteReference w:id="24"/>
      </w:r>
      <w:r w:rsidR="0042687B" w:rsidRPr="00AC2CA1">
        <w:rPr>
          <w:rFonts w:eastAsia="Times New Roman" w:cs="Times New Roman"/>
          <w:kern w:val="0"/>
          <w:lang w:eastAsia="fr-FR"/>
          <w14:ligatures w14:val="none"/>
        </w:rPr>
        <w:t xml:space="preserve">. </w:t>
      </w:r>
      <w:r w:rsidR="007725AB" w:rsidRPr="00AC2CA1">
        <w:rPr>
          <w:rFonts w:eastAsia="Times New Roman" w:cs="Times New Roman"/>
          <w:kern w:val="0"/>
          <w:lang w:eastAsia="fr-FR"/>
          <w14:ligatures w14:val="none"/>
        </w:rPr>
        <w:t>L’image</w:t>
      </w:r>
      <w:r w:rsidR="00705477">
        <w:rPr>
          <w:rFonts w:eastAsia="Times New Roman" w:cs="Times New Roman"/>
          <w:kern w:val="0"/>
          <w:lang w:eastAsia="fr-FR"/>
          <w14:ligatures w14:val="none"/>
        </w:rPr>
        <w:t xml:space="preserve"> de </w:t>
      </w:r>
      <w:proofErr w:type="spellStart"/>
      <w:r w:rsidR="00705477">
        <w:rPr>
          <w:rFonts w:eastAsia="Times New Roman" w:cs="Times New Roman"/>
          <w:kern w:val="0"/>
          <w:lang w:eastAsia="fr-FR"/>
          <w14:ligatures w14:val="none"/>
        </w:rPr>
        <w:t>Déprez</w:t>
      </w:r>
      <w:proofErr w:type="spellEnd"/>
      <w:r w:rsidR="00705477">
        <w:rPr>
          <w:rFonts w:eastAsia="Times New Roman" w:cs="Times New Roman"/>
          <w:kern w:val="0"/>
          <w:lang w:eastAsia="fr-FR"/>
          <w14:ligatures w14:val="none"/>
        </w:rPr>
        <w:t>,</w:t>
      </w:r>
      <w:r w:rsidR="00EB799A" w:rsidRPr="00AC2CA1">
        <w:rPr>
          <w:rFonts w:eastAsia="Times New Roman" w:cs="Times New Roman"/>
          <w:kern w:val="0"/>
          <w:lang w:eastAsia="fr-FR"/>
          <w14:ligatures w14:val="none"/>
        </w:rPr>
        <w:t xml:space="preserve"> </w:t>
      </w:r>
      <w:r w:rsidR="007725AB" w:rsidRPr="00AC2CA1">
        <w:rPr>
          <w:rFonts w:eastAsia="Times New Roman" w:cs="Times New Roman"/>
          <w:kern w:val="0"/>
          <w:lang w:eastAsia="fr-FR"/>
          <w14:ligatures w14:val="none"/>
        </w:rPr>
        <w:t xml:space="preserve">qui </w:t>
      </w:r>
      <w:r w:rsidR="00D05085" w:rsidRPr="00AC2CA1">
        <w:rPr>
          <w:rFonts w:eastAsia="Times New Roman" w:cs="Times New Roman"/>
          <w:kern w:val="0"/>
          <w:lang w:eastAsia="fr-FR"/>
          <w14:ligatures w14:val="none"/>
        </w:rPr>
        <w:t xml:space="preserve">se vendait bon marché, </w:t>
      </w:r>
      <w:r w:rsidR="007725AB" w:rsidRPr="00AC2CA1">
        <w:rPr>
          <w:rFonts w:eastAsia="Times New Roman" w:cs="Times New Roman"/>
          <w:kern w:val="0"/>
          <w:lang w:eastAsia="fr-FR"/>
          <w14:ligatures w14:val="none"/>
        </w:rPr>
        <w:t>a marqu</w:t>
      </w:r>
      <w:r w:rsidR="00272A8D">
        <w:rPr>
          <w:rFonts w:eastAsia="Times New Roman" w:cs="Times New Roman"/>
          <w:kern w:val="0"/>
          <w:lang w:eastAsia="fr-FR"/>
          <w14:ligatures w14:val="none"/>
        </w:rPr>
        <w:t>é</w:t>
      </w:r>
      <w:r w:rsidR="007725AB" w:rsidRPr="00AC2CA1">
        <w:rPr>
          <w:rFonts w:eastAsia="Times New Roman" w:cs="Times New Roman"/>
          <w:kern w:val="0"/>
          <w:lang w:eastAsia="fr-FR"/>
          <w14:ligatures w14:val="none"/>
        </w:rPr>
        <w:t xml:space="preserve"> les contemporains</w:t>
      </w:r>
      <w:r w:rsidR="00D05085" w:rsidRPr="00AC2CA1">
        <w:rPr>
          <w:rFonts w:eastAsia="Times New Roman" w:cs="Times New Roman"/>
          <w:kern w:val="0"/>
          <w:lang w:eastAsia="fr-FR"/>
          <w14:ligatures w14:val="none"/>
        </w:rPr>
        <w:t xml:space="preserve"> et </w:t>
      </w:r>
      <w:r w:rsidR="00272A8D">
        <w:rPr>
          <w:rFonts w:eastAsia="Times New Roman" w:cs="Times New Roman"/>
          <w:kern w:val="0"/>
          <w:lang w:eastAsia="fr-FR"/>
          <w14:ligatures w14:val="none"/>
        </w:rPr>
        <w:t xml:space="preserve">elle </w:t>
      </w:r>
      <w:r w:rsidR="007725AB" w:rsidRPr="00AC2CA1">
        <w:rPr>
          <w:rFonts w:eastAsia="Times New Roman" w:cs="Times New Roman"/>
          <w:kern w:val="0"/>
          <w:lang w:eastAsia="fr-FR"/>
          <w14:ligatures w14:val="none"/>
        </w:rPr>
        <w:t>aura une postérité surprenante</w:t>
      </w:r>
      <w:r w:rsidR="00D05085" w:rsidRPr="00AC2CA1">
        <w:rPr>
          <w:rFonts w:eastAsia="Times New Roman" w:cs="Times New Roman"/>
          <w:kern w:val="0"/>
          <w:lang w:eastAsia="fr-FR"/>
          <w14:ligatures w14:val="none"/>
        </w:rPr>
        <w:t>. Le</w:t>
      </w:r>
      <w:r w:rsidR="007725AB" w:rsidRPr="00AC2CA1">
        <w:rPr>
          <w:rFonts w:eastAsia="Times New Roman" w:cs="Times New Roman"/>
          <w:kern w:val="0"/>
          <w:lang w:eastAsia="fr-FR"/>
          <w14:ligatures w14:val="none"/>
        </w:rPr>
        <w:t xml:space="preserve">s </w:t>
      </w:r>
      <w:r w:rsidR="00272A8D">
        <w:rPr>
          <w:rFonts w:eastAsia="Times New Roman" w:cs="Times New Roman"/>
          <w:kern w:val="0"/>
          <w:lang w:eastAsia="fr-FR"/>
          <w14:ligatures w14:val="none"/>
        </w:rPr>
        <w:t xml:space="preserve">trois </w:t>
      </w:r>
      <w:r w:rsidR="007725AB" w:rsidRPr="00AC2CA1">
        <w:rPr>
          <w:rFonts w:eastAsia="Times New Roman" w:cs="Times New Roman"/>
          <w:kern w:val="0"/>
          <w:lang w:eastAsia="fr-FR"/>
          <w14:ligatures w14:val="none"/>
        </w:rPr>
        <w:t xml:space="preserve">têtes </w:t>
      </w:r>
      <w:r w:rsidR="00E10F9A" w:rsidRPr="00AC2CA1">
        <w:rPr>
          <w:rFonts w:eastAsia="Times New Roman" w:cs="Times New Roman"/>
          <w:kern w:val="0"/>
          <w:lang w:eastAsia="fr-FR"/>
          <w14:ligatures w14:val="none"/>
        </w:rPr>
        <w:t>furent</w:t>
      </w:r>
      <w:r w:rsidR="007725AB" w:rsidRPr="00AC2CA1">
        <w:rPr>
          <w:rFonts w:eastAsia="Times New Roman" w:cs="Times New Roman"/>
          <w:kern w:val="0"/>
          <w:lang w:eastAsia="fr-FR"/>
          <w14:ligatures w14:val="none"/>
        </w:rPr>
        <w:t xml:space="preserve"> dotées de chapeaux symboliques (mitre, bicorne, bonnet) et Chimère devint le symbole de l’Ancien Régime : « Un monstre à trois têtes désignant les trois états de l’Aristocratie s’occupe de dévorer le reste du cadavre du Peuple qu’il a englouti impitoyablement dans ses entrailles carnivores. Il est précédé du Fanatisme aux queues de dragon et qui est vêtu d’un froc monacal, il porte à califourchon sur son dos l’Hypocrisie pressant un serpent qui distille son poison aristocratique »</w:t>
      </w:r>
      <w:r w:rsidR="003F5A35">
        <w:rPr>
          <w:rFonts w:eastAsia="Times New Roman" w:cs="Times New Roman"/>
          <w:kern w:val="0"/>
          <w:lang w:eastAsia="fr-FR"/>
          <w14:ligatures w14:val="none"/>
        </w:rPr>
        <w:t xml:space="preserve"> </w:t>
      </w:r>
      <w:r w:rsidR="003F5A35" w:rsidRPr="00981535">
        <w:rPr>
          <w:b/>
          <w:bCs/>
          <w:highlight w:val="yellow"/>
        </w:rPr>
        <w:t>fig. </w:t>
      </w:r>
      <w:r w:rsidR="003F5A35">
        <w:rPr>
          <w:b/>
          <w:bCs/>
        </w:rPr>
        <w:t>8</w:t>
      </w:r>
      <w:r w:rsidR="007725AB" w:rsidRPr="00AC2CA1">
        <w:rPr>
          <w:rFonts w:eastAsia="Times New Roman" w:cs="Times New Roman"/>
          <w:kern w:val="0"/>
          <w:lang w:eastAsia="fr-FR"/>
          <w14:ligatures w14:val="none"/>
        </w:rPr>
        <w:t xml:space="preserve">. </w:t>
      </w:r>
    </w:p>
    <w:p w14:paraId="36AEA25C" w14:textId="7DE53D64" w:rsidR="00E75BE6" w:rsidRPr="00AC2CA1" w:rsidRDefault="00E75BE6" w:rsidP="007725AB">
      <w:pPr>
        <w:rPr>
          <w:rFonts w:eastAsia="Times New Roman" w:cs="Times New Roman"/>
          <w:kern w:val="0"/>
          <w:lang w:eastAsia="fr-FR"/>
          <w14:ligatures w14:val="none"/>
        </w:rPr>
      </w:pPr>
      <w:r w:rsidRPr="00AC2CA1">
        <w:rPr>
          <w:rFonts w:eastAsia="Times New Roman" w:cs="Times New Roman"/>
          <w:kern w:val="0"/>
          <w:lang w:eastAsia="fr-FR"/>
          <w14:ligatures w14:val="none"/>
        </w:rPr>
        <w:t xml:space="preserve">C’est à un certain nombre de peintres symbolistes que l’on doit, à la fin du </w:t>
      </w:r>
      <w:proofErr w:type="spellStart"/>
      <w:r w:rsidR="00D23169" w:rsidRPr="00D23169">
        <w:rPr>
          <w:rFonts w:eastAsia="Times New Roman" w:cs="Times New Roman"/>
          <w:smallCaps/>
          <w:kern w:val="0"/>
          <w:lang w:eastAsia="fr-FR"/>
          <w14:ligatures w14:val="none"/>
        </w:rPr>
        <w:t>xix</w:t>
      </w:r>
      <w:r w:rsidRPr="00AC2CA1">
        <w:rPr>
          <w:rFonts w:eastAsia="Times New Roman" w:cs="Times New Roman"/>
          <w:kern w:val="0"/>
          <w:vertAlign w:val="superscript"/>
          <w:lang w:eastAsia="fr-FR"/>
          <w14:ligatures w14:val="none"/>
        </w:rPr>
        <w:t>e</w:t>
      </w:r>
      <w:proofErr w:type="spellEnd"/>
      <w:r w:rsidRPr="00AC2CA1">
        <w:rPr>
          <w:rFonts w:eastAsia="Times New Roman" w:cs="Times New Roman"/>
          <w:kern w:val="0"/>
          <w:lang w:eastAsia="fr-FR"/>
          <w14:ligatures w14:val="none"/>
        </w:rPr>
        <w:t xml:space="preserve"> s.</w:t>
      </w:r>
      <w:r w:rsidR="006D4308" w:rsidRPr="00AC2CA1">
        <w:rPr>
          <w:rFonts w:eastAsia="Times New Roman" w:cs="Times New Roman"/>
          <w:kern w:val="0"/>
          <w:lang w:eastAsia="fr-FR"/>
          <w14:ligatures w14:val="none"/>
        </w:rPr>
        <w:t>,</w:t>
      </w:r>
      <w:r w:rsidRPr="00AC2CA1">
        <w:rPr>
          <w:rFonts w:eastAsia="Times New Roman" w:cs="Times New Roman"/>
          <w:kern w:val="0"/>
          <w:lang w:eastAsia="fr-FR"/>
          <w14:ligatures w14:val="none"/>
        </w:rPr>
        <w:t xml:space="preserve"> un</w:t>
      </w:r>
      <w:r w:rsidR="00EB799A" w:rsidRPr="00AC2CA1">
        <w:rPr>
          <w:rFonts w:eastAsia="Times New Roman" w:cs="Times New Roman"/>
          <w:kern w:val="0"/>
          <w:lang w:eastAsia="fr-FR"/>
          <w14:ligatures w14:val="none"/>
        </w:rPr>
        <w:t>e</w:t>
      </w:r>
      <w:r w:rsidRPr="00AC2CA1">
        <w:rPr>
          <w:rFonts w:eastAsia="Times New Roman" w:cs="Times New Roman"/>
          <w:kern w:val="0"/>
          <w:lang w:eastAsia="fr-FR"/>
          <w14:ligatures w14:val="none"/>
        </w:rPr>
        <w:t xml:space="preserve"> présence renouvelée de Chimère, ou plutôt, </w:t>
      </w:r>
      <w:r w:rsidR="00866CBC">
        <w:rPr>
          <w:rFonts w:eastAsia="Times New Roman" w:cs="Times New Roman"/>
          <w:kern w:val="0"/>
          <w:lang w:eastAsia="fr-FR"/>
          <w14:ligatures w14:val="none"/>
        </w:rPr>
        <w:t>désormais</w:t>
      </w:r>
      <w:r w:rsidR="00A966B5" w:rsidRPr="00AC2CA1">
        <w:rPr>
          <w:rFonts w:eastAsia="Times New Roman" w:cs="Times New Roman"/>
          <w:kern w:val="0"/>
          <w:lang w:eastAsia="fr-FR"/>
          <w14:ligatures w14:val="none"/>
        </w:rPr>
        <w:t>,</w:t>
      </w:r>
      <w:r w:rsidRPr="00AC2CA1">
        <w:rPr>
          <w:rFonts w:eastAsia="Times New Roman" w:cs="Times New Roman"/>
          <w:kern w:val="0"/>
          <w:lang w:eastAsia="fr-FR"/>
          <w14:ligatures w14:val="none"/>
        </w:rPr>
        <w:t xml:space="preserve"> de la chimère</w:t>
      </w:r>
      <w:r w:rsidR="00BD33D0">
        <w:rPr>
          <w:rFonts w:eastAsia="Times New Roman" w:cs="Times New Roman"/>
          <w:kern w:val="0"/>
          <w:lang w:eastAsia="fr-FR"/>
          <w14:ligatures w14:val="none"/>
        </w:rPr>
        <w:t>, être générique</w:t>
      </w:r>
      <w:r w:rsidR="00635BBA" w:rsidRPr="00AC2CA1">
        <w:rPr>
          <w:rFonts w:eastAsia="Times New Roman" w:cs="Times New Roman"/>
          <w:kern w:val="0"/>
          <w:lang w:eastAsia="fr-FR"/>
          <w14:ligatures w14:val="none"/>
        </w:rPr>
        <w:t xml:space="preserve">. Deux peintres, dont l’inspiration a des liens très forts avec la littérature de l’époque (Huysmans et le Flaubert de la </w:t>
      </w:r>
      <w:r w:rsidR="00635BBA" w:rsidRPr="00AC2CA1">
        <w:rPr>
          <w:rFonts w:eastAsia="Times New Roman" w:cs="Times New Roman"/>
          <w:i/>
          <w:iCs/>
          <w:kern w:val="0"/>
          <w:lang w:eastAsia="fr-FR"/>
          <w14:ligatures w14:val="none"/>
        </w:rPr>
        <w:t>Tentation</w:t>
      </w:r>
      <w:r w:rsidR="0048729A">
        <w:rPr>
          <w:rFonts w:eastAsia="Times New Roman" w:cs="Times New Roman"/>
          <w:i/>
          <w:iCs/>
          <w:kern w:val="0"/>
          <w:lang w:eastAsia="fr-FR"/>
          <w14:ligatures w14:val="none"/>
        </w:rPr>
        <w:t xml:space="preserve"> </w:t>
      </w:r>
      <w:r w:rsidR="0048729A">
        <w:rPr>
          <w:rFonts w:eastAsia="Times New Roman" w:cs="Times New Roman"/>
          <w:kern w:val="0"/>
          <w:lang w:eastAsia="fr-FR"/>
          <w14:ligatures w14:val="none"/>
        </w:rPr>
        <w:t>surtout</w:t>
      </w:r>
      <w:r w:rsidR="00635BBA" w:rsidRPr="00AC2CA1">
        <w:rPr>
          <w:rFonts w:eastAsia="Times New Roman" w:cs="Times New Roman"/>
          <w:kern w:val="0"/>
          <w:lang w:eastAsia="fr-FR"/>
          <w14:ligatures w14:val="none"/>
        </w:rPr>
        <w:t>) sont caractéristiques</w:t>
      </w:r>
      <w:r w:rsidR="00836591">
        <w:rPr>
          <w:b/>
          <w:bCs/>
        </w:rPr>
        <w:t xml:space="preserve">. </w:t>
      </w:r>
      <w:r w:rsidR="00D62CD7" w:rsidRPr="00AC2CA1">
        <w:rPr>
          <w:rFonts w:eastAsia="Times New Roman" w:cs="Times New Roman"/>
          <w:kern w:val="0"/>
          <w:lang w:eastAsia="fr-FR"/>
          <w14:ligatures w14:val="none"/>
        </w:rPr>
        <w:t>Gustave Moreau entreprend à partir de 188</w:t>
      </w:r>
      <w:r w:rsidR="00871D59">
        <w:rPr>
          <w:rFonts w:eastAsia="Times New Roman" w:cs="Times New Roman"/>
          <w:kern w:val="0"/>
          <w:lang w:eastAsia="fr-FR"/>
          <w14:ligatures w14:val="none"/>
        </w:rPr>
        <w:t>0</w:t>
      </w:r>
      <w:r w:rsidR="00D62CD7" w:rsidRPr="00AC2CA1">
        <w:rPr>
          <w:rFonts w:eastAsia="Times New Roman" w:cs="Times New Roman"/>
          <w:kern w:val="0"/>
          <w:lang w:eastAsia="fr-FR"/>
          <w14:ligatures w14:val="none"/>
        </w:rPr>
        <w:t xml:space="preserve"> un grand tableau</w:t>
      </w:r>
      <w:r w:rsidR="006D4308" w:rsidRPr="00AC2CA1">
        <w:rPr>
          <w:rFonts w:eastAsia="Times New Roman" w:cs="Times New Roman"/>
          <w:kern w:val="0"/>
          <w:lang w:eastAsia="fr-FR"/>
          <w14:ligatures w14:val="none"/>
        </w:rPr>
        <w:t>,</w:t>
      </w:r>
      <w:r w:rsidR="00D62CD7" w:rsidRPr="00AC2CA1">
        <w:rPr>
          <w:rFonts w:eastAsia="Times New Roman" w:cs="Times New Roman"/>
          <w:kern w:val="0"/>
          <w:lang w:eastAsia="fr-FR"/>
          <w14:ligatures w14:val="none"/>
        </w:rPr>
        <w:t xml:space="preserve"> </w:t>
      </w:r>
      <w:r w:rsidR="00D62CD7" w:rsidRPr="00AC2CA1">
        <w:rPr>
          <w:rFonts w:eastAsia="Times New Roman" w:cs="Times New Roman"/>
          <w:i/>
          <w:iCs/>
          <w:kern w:val="0"/>
          <w:lang w:eastAsia="fr-FR"/>
          <w14:ligatures w14:val="none"/>
        </w:rPr>
        <w:t>Les Chimères</w:t>
      </w:r>
      <w:r w:rsidR="00D62CD7" w:rsidRPr="00AC2CA1">
        <w:rPr>
          <w:rFonts w:eastAsia="Times New Roman" w:cs="Times New Roman"/>
          <w:kern w:val="0"/>
          <w:lang w:eastAsia="fr-FR"/>
          <w14:ligatures w14:val="none"/>
        </w:rPr>
        <w:t>, qu’il n’ach</w:t>
      </w:r>
      <w:r w:rsidR="006D4308" w:rsidRPr="00AC2CA1">
        <w:rPr>
          <w:rFonts w:eastAsia="Times New Roman" w:cs="Times New Roman"/>
          <w:kern w:val="0"/>
          <w:lang w:eastAsia="fr-FR"/>
          <w14:ligatures w14:val="none"/>
        </w:rPr>
        <w:t>e</w:t>
      </w:r>
      <w:r w:rsidR="00D62CD7" w:rsidRPr="00AC2CA1">
        <w:rPr>
          <w:rFonts w:eastAsia="Times New Roman" w:cs="Times New Roman"/>
          <w:kern w:val="0"/>
          <w:lang w:eastAsia="fr-FR"/>
          <w14:ligatures w14:val="none"/>
        </w:rPr>
        <w:t>va jamais : les personnages féminins sont accompagnés d</w:t>
      </w:r>
      <w:r w:rsidR="006C06DF" w:rsidRPr="00AC2CA1">
        <w:rPr>
          <w:rFonts w:eastAsia="Times New Roman" w:cs="Times New Roman"/>
          <w:kern w:val="0"/>
          <w:lang w:eastAsia="fr-FR"/>
          <w14:ligatures w14:val="none"/>
        </w:rPr>
        <w:t>’</w:t>
      </w:r>
      <w:r w:rsidR="00D62CD7" w:rsidRPr="00AC2CA1">
        <w:rPr>
          <w:rFonts w:eastAsia="Times New Roman" w:cs="Times New Roman"/>
          <w:kern w:val="0"/>
          <w:lang w:eastAsia="fr-FR"/>
          <w14:ligatures w14:val="none"/>
        </w:rPr>
        <w:t>une foule d’êtres comp</w:t>
      </w:r>
      <w:r w:rsidR="006C06DF" w:rsidRPr="00AC2CA1">
        <w:rPr>
          <w:rFonts w:eastAsia="Times New Roman" w:cs="Times New Roman"/>
          <w:kern w:val="0"/>
          <w:lang w:eastAsia="fr-FR"/>
          <w14:ligatures w14:val="none"/>
        </w:rPr>
        <w:t>o</w:t>
      </w:r>
      <w:r w:rsidR="00D62CD7" w:rsidRPr="00AC2CA1">
        <w:rPr>
          <w:rFonts w:eastAsia="Times New Roman" w:cs="Times New Roman"/>
          <w:kern w:val="0"/>
          <w:lang w:eastAsia="fr-FR"/>
          <w14:ligatures w14:val="none"/>
        </w:rPr>
        <w:t>sites, de chimères</w:t>
      </w:r>
      <w:r w:rsidR="00686444">
        <w:rPr>
          <w:rFonts w:eastAsia="Times New Roman" w:cs="Times New Roman"/>
          <w:kern w:val="0"/>
          <w:lang w:eastAsia="fr-FR"/>
          <w14:ligatures w14:val="none"/>
        </w:rPr>
        <w:t xml:space="preserve"> donc</w:t>
      </w:r>
      <w:r w:rsidR="00D62CD7" w:rsidRPr="00AC2CA1">
        <w:rPr>
          <w:rFonts w:eastAsia="Times New Roman" w:cs="Times New Roman"/>
          <w:kern w:val="0"/>
          <w:lang w:eastAsia="fr-FR"/>
          <w14:ligatures w14:val="none"/>
        </w:rPr>
        <w:t>, sans qu’aucune n’évoque</w:t>
      </w:r>
      <w:r w:rsidR="00A966B5" w:rsidRPr="00AC2CA1">
        <w:rPr>
          <w:rFonts w:eastAsia="Times New Roman" w:cs="Times New Roman"/>
          <w:kern w:val="0"/>
          <w:lang w:eastAsia="fr-FR"/>
          <w14:ligatures w14:val="none"/>
        </w:rPr>
        <w:t xml:space="preserve"> </w:t>
      </w:r>
      <w:r w:rsidR="006D4308" w:rsidRPr="00AC2CA1">
        <w:rPr>
          <w:rFonts w:eastAsia="Times New Roman" w:cs="Times New Roman"/>
          <w:kern w:val="0"/>
          <w:lang w:eastAsia="fr-FR"/>
          <w14:ligatures w14:val="none"/>
        </w:rPr>
        <w:t xml:space="preserve">précisément </w:t>
      </w:r>
      <w:r w:rsidR="00A966B5" w:rsidRPr="00AC2CA1">
        <w:rPr>
          <w:rFonts w:eastAsia="Times New Roman" w:cs="Times New Roman"/>
          <w:kern w:val="0"/>
          <w:lang w:eastAsia="fr-FR"/>
          <w14:ligatures w14:val="none"/>
        </w:rPr>
        <w:t>par son aspect</w:t>
      </w:r>
      <w:r w:rsidR="00D62CD7" w:rsidRPr="00AC2CA1">
        <w:rPr>
          <w:rFonts w:eastAsia="Times New Roman" w:cs="Times New Roman"/>
          <w:kern w:val="0"/>
          <w:lang w:eastAsia="fr-FR"/>
          <w14:ligatures w14:val="none"/>
        </w:rPr>
        <w:t xml:space="preserve"> la créature antique</w:t>
      </w:r>
      <w:r w:rsidR="003F5A35" w:rsidRPr="003F5A35">
        <w:rPr>
          <w:b/>
          <w:bCs/>
          <w:highlight w:val="yellow"/>
        </w:rPr>
        <w:t xml:space="preserve"> </w:t>
      </w:r>
      <w:r w:rsidR="003F5A35" w:rsidRPr="00981535">
        <w:rPr>
          <w:b/>
          <w:bCs/>
          <w:highlight w:val="yellow"/>
        </w:rPr>
        <w:t>fig. </w:t>
      </w:r>
      <w:r w:rsidR="003F5A35">
        <w:rPr>
          <w:b/>
          <w:bCs/>
        </w:rPr>
        <w:t>9</w:t>
      </w:r>
      <w:r w:rsidR="006C06DF" w:rsidRPr="00AC2CA1">
        <w:rPr>
          <w:rFonts w:eastAsia="Times New Roman" w:cs="Times New Roman"/>
          <w:kern w:val="0"/>
          <w:lang w:eastAsia="fr-FR"/>
          <w14:ligatures w14:val="none"/>
        </w:rPr>
        <w:t xml:space="preserve">. </w:t>
      </w:r>
      <w:r w:rsidR="00E1300D">
        <w:rPr>
          <w:rFonts w:eastAsia="Times New Roman" w:cs="Times New Roman"/>
          <w:kern w:val="0"/>
          <w:lang w:eastAsia="fr-FR"/>
          <w14:ligatures w14:val="none"/>
        </w:rPr>
        <w:t>La</w:t>
      </w:r>
      <w:r w:rsidR="006C06DF" w:rsidRPr="00AC2CA1">
        <w:rPr>
          <w:rFonts w:eastAsia="Times New Roman" w:cs="Times New Roman"/>
          <w:kern w:val="0"/>
          <w:lang w:eastAsia="fr-FR"/>
          <w14:ligatures w14:val="none"/>
        </w:rPr>
        <w:t xml:space="preserve"> chimère est une image, où se retrouvent, comme </w:t>
      </w:r>
      <w:r w:rsidR="00392AAE">
        <w:rPr>
          <w:rFonts w:eastAsia="Times New Roman" w:cs="Times New Roman"/>
          <w:kern w:val="0"/>
          <w:lang w:eastAsia="fr-FR"/>
          <w14:ligatures w14:val="none"/>
        </w:rPr>
        <w:t>Moreau</w:t>
      </w:r>
      <w:r w:rsidR="006C06DF" w:rsidRPr="00AC2CA1">
        <w:rPr>
          <w:rFonts w:eastAsia="Times New Roman" w:cs="Times New Roman"/>
          <w:kern w:val="0"/>
          <w:lang w:eastAsia="fr-FR"/>
          <w14:ligatures w14:val="none"/>
        </w:rPr>
        <w:t xml:space="preserve"> l’écrit lui-même, « </w:t>
      </w:r>
      <w:r w:rsidR="006C06DF" w:rsidRPr="00E108D2">
        <w:rPr>
          <w:rStyle w:val="Accentuation"/>
          <w:i w:val="0"/>
          <w:iCs w:val="0"/>
        </w:rPr>
        <w:t>toutes les formes de la passion, de la fantaisie, du caprice chez la femme »</w:t>
      </w:r>
      <w:r w:rsidR="00A966B5" w:rsidRPr="00E108D2">
        <w:rPr>
          <w:rStyle w:val="Accentuation"/>
          <w:i w:val="0"/>
          <w:iCs w:val="0"/>
        </w:rPr>
        <w:t>,</w:t>
      </w:r>
      <w:r w:rsidR="00A966B5" w:rsidRPr="00AC2CA1">
        <w:rPr>
          <w:rStyle w:val="Accentuation"/>
          <w:i w:val="0"/>
          <w:iCs w:val="0"/>
        </w:rPr>
        <w:t xml:space="preserve"> dans un décor </w:t>
      </w:r>
      <w:r w:rsidR="006D4308" w:rsidRPr="00AC2CA1">
        <w:rPr>
          <w:rStyle w:val="Accentuation"/>
          <w:i w:val="0"/>
          <w:iCs w:val="0"/>
        </w:rPr>
        <w:t xml:space="preserve">fantasmé </w:t>
      </w:r>
      <w:r w:rsidR="00A966B5" w:rsidRPr="00AC2CA1">
        <w:rPr>
          <w:rStyle w:val="Accentuation"/>
          <w:i w:val="0"/>
          <w:iCs w:val="0"/>
        </w:rPr>
        <w:t>alliant l’Antiquité et le Moyen-Âge à la Renaissance</w:t>
      </w:r>
      <w:r w:rsidR="006C06DF" w:rsidRPr="00AC2CA1">
        <w:t>.</w:t>
      </w:r>
      <w:r w:rsidR="0027116D" w:rsidRPr="00AC2CA1">
        <w:t xml:space="preserve"> Odilon Redon, lui aussi, à la fin des </w:t>
      </w:r>
      <w:r w:rsidR="0027116D" w:rsidRPr="00AC2CA1">
        <w:lastRenderedPageBreak/>
        <w:t xml:space="preserve">années 1880, produira plusieurs images de chimères aux titres mystérieux : « Ensuite paraît un </w:t>
      </w:r>
      <w:r w:rsidR="00542BE6">
        <w:t xml:space="preserve">être </w:t>
      </w:r>
      <w:r w:rsidR="0027116D" w:rsidRPr="00AC2CA1">
        <w:t>singuli</w:t>
      </w:r>
      <w:r w:rsidR="00542BE6">
        <w:t>er</w:t>
      </w:r>
      <w:r w:rsidR="0027116D" w:rsidRPr="00AC2CA1">
        <w:t>, ayant une tête d’homme</w:t>
      </w:r>
      <w:r w:rsidR="009B5E50" w:rsidRPr="00AC2CA1">
        <w:t xml:space="preserve"> sur un corps de poisson (d’après la tentation de Saint-Antoine</w:t>
      </w:r>
      <w:r w:rsidR="006D4308" w:rsidRPr="00AC2CA1">
        <w:t>)</w:t>
      </w:r>
      <w:r w:rsidR="009B5E50" w:rsidRPr="00AC2CA1">
        <w:t> » et « Chimère</w:t>
      </w:r>
      <w:r w:rsidR="006D4308" w:rsidRPr="00AC2CA1">
        <w:t>,</w:t>
      </w:r>
      <w:r w:rsidR="009B5E50" w:rsidRPr="00AC2CA1">
        <w:t xml:space="preserve"> </w:t>
      </w:r>
      <w:r w:rsidR="00CA6FF9">
        <w:t>u</w:t>
      </w:r>
      <w:r w:rsidR="009B5E50" w:rsidRPr="00AC2CA1">
        <w:t>ne</w:t>
      </w:r>
      <w:r w:rsidR="00DA406B" w:rsidRPr="00AC2CA1">
        <w:t xml:space="preserve"> </w:t>
      </w:r>
      <w:r w:rsidR="009B5E50" w:rsidRPr="00AC2CA1">
        <w:t>tête aux yeux clos d’où partent d’étranges arabesques ».</w:t>
      </w:r>
      <w:r w:rsidR="00DA406B" w:rsidRPr="00AC2CA1">
        <w:t xml:space="preserve"> On ne s’étonnera donc pas de</w:t>
      </w:r>
      <w:r w:rsidR="00CC3776" w:rsidRPr="00AC2CA1">
        <w:t xml:space="preserve"> </w:t>
      </w:r>
      <w:r w:rsidR="00DA406B" w:rsidRPr="00AC2CA1">
        <w:t>la réappar</w:t>
      </w:r>
      <w:r w:rsidR="00CC3776" w:rsidRPr="00AC2CA1">
        <w:t>i</w:t>
      </w:r>
      <w:r w:rsidR="00DA406B" w:rsidRPr="00AC2CA1">
        <w:t>tion</w:t>
      </w:r>
      <w:r w:rsidR="00686444">
        <w:t>, plus tard,</w:t>
      </w:r>
      <w:r w:rsidR="00DA406B" w:rsidRPr="00AC2CA1">
        <w:t xml:space="preserve"> du</w:t>
      </w:r>
      <w:r w:rsidR="006D4308" w:rsidRPr="00AC2CA1">
        <w:t xml:space="preserve"> même</w:t>
      </w:r>
      <w:r w:rsidR="00DA406B" w:rsidRPr="00AC2CA1">
        <w:t xml:space="preserve"> motif chez le</w:t>
      </w:r>
      <w:r w:rsidR="00CC3776" w:rsidRPr="00AC2CA1">
        <w:t>s</w:t>
      </w:r>
      <w:r w:rsidR="00DA406B" w:rsidRPr="00AC2CA1">
        <w:t xml:space="preserve"> peintres surréalistes</w:t>
      </w:r>
      <w:r w:rsidR="00BD2E92">
        <w:t> </w:t>
      </w:r>
      <w:r w:rsidR="00F36A04" w:rsidRPr="00AC2CA1">
        <w:t xml:space="preserve">: certains « cadavres exquis » issus de </w:t>
      </w:r>
      <w:r w:rsidR="00BD2E92">
        <w:t>l’écriture automatique</w:t>
      </w:r>
      <w:r w:rsidR="00F36A04" w:rsidRPr="00AC2CA1">
        <w:t xml:space="preserve"> font apparaître des êtres composites complexes. Plusieurs peintres ont même explicitement titré leurs œuvres « chimère », comme André Masson</w:t>
      </w:r>
      <w:r w:rsidR="00122173" w:rsidRPr="00AC2CA1">
        <w:t xml:space="preserve">, </w:t>
      </w:r>
      <w:r w:rsidR="00CC3776" w:rsidRPr="00AC2CA1">
        <w:t>Victor Brauner</w:t>
      </w:r>
      <w:r w:rsidR="0036713E">
        <w:t xml:space="preserve"> </w:t>
      </w:r>
      <w:r w:rsidR="0036713E" w:rsidRPr="00981535">
        <w:rPr>
          <w:b/>
          <w:bCs/>
          <w:highlight w:val="yellow"/>
        </w:rPr>
        <w:t>fig. </w:t>
      </w:r>
      <w:r w:rsidR="0036713E">
        <w:rPr>
          <w:b/>
          <w:bCs/>
        </w:rPr>
        <w:t>10</w:t>
      </w:r>
      <w:r w:rsidR="00122173" w:rsidRPr="00AC2CA1">
        <w:t xml:space="preserve"> ou Max Ernst</w:t>
      </w:r>
      <w:r w:rsidR="006E4BEE">
        <w:rPr>
          <w:rStyle w:val="Appelnotedebasdep"/>
        </w:rPr>
        <w:footnoteReference w:id="25"/>
      </w:r>
      <w:r w:rsidR="002109A6">
        <w:t>.</w:t>
      </w:r>
    </w:p>
    <w:p w14:paraId="55AC0518" w14:textId="77777777" w:rsidR="000668BD" w:rsidRDefault="000668BD" w:rsidP="00453A19"/>
    <w:p w14:paraId="692300A2" w14:textId="431D5D57" w:rsidR="00866CBC" w:rsidRDefault="00866CBC" w:rsidP="00866CBC">
      <w:r w:rsidRPr="00AC2CA1">
        <w:t>Ma</w:t>
      </w:r>
      <w:r w:rsidR="00542BE6">
        <w:t>is</w:t>
      </w:r>
      <w:r w:rsidR="00F60761">
        <w:t xml:space="preserve"> en même temp</w:t>
      </w:r>
      <w:r w:rsidRPr="00AC2CA1">
        <w:t xml:space="preserve">s, au-delà du monstre grec, au-delà </w:t>
      </w:r>
      <w:r>
        <w:t>d</w:t>
      </w:r>
      <w:r w:rsidRPr="00AC2CA1">
        <w:t xml:space="preserve">es </w:t>
      </w:r>
      <w:r w:rsidR="00F60761">
        <w:t>monstres</w:t>
      </w:r>
      <w:r w:rsidRPr="00AC2CA1">
        <w:t xml:space="preserve"> fantastiques, Chimère a acquis une réalité tangible selon un processus bien connu de remploi de termes empruntés</w:t>
      </w:r>
      <w:r>
        <w:t xml:space="preserve"> par les savants</w:t>
      </w:r>
      <w:r w:rsidRPr="00AC2CA1">
        <w:t xml:space="preserve"> à l’Antiquité pour désigner des êtres ou des choses. Or, dans le cas de Chimère, ce processus a pris une importance particulière, puisqu’il concerne des êtres bien réels, mais aussi des êtres </w:t>
      </w:r>
      <w:r w:rsidR="00542BE6">
        <w:t>imaginaires</w:t>
      </w:r>
      <w:r w:rsidRPr="00AC2CA1">
        <w:t xml:space="preserve"> et enfin de véritables créations.</w:t>
      </w:r>
    </w:p>
    <w:p w14:paraId="35BB2FBC" w14:textId="77777777" w:rsidR="00866CBC" w:rsidRDefault="00866CBC" w:rsidP="00453A19"/>
    <w:p w14:paraId="22B024E2" w14:textId="77777777" w:rsidR="0096407D" w:rsidRDefault="00A03F64" w:rsidP="00453A19">
      <w:pPr>
        <w:rPr>
          <w:b/>
          <w:bCs/>
        </w:rPr>
      </w:pPr>
      <w:proofErr w:type="spellStart"/>
      <w:r w:rsidRPr="00AC2CA1">
        <w:rPr>
          <w:b/>
          <w:bCs/>
        </w:rPr>
        <w:t>Chimériforme</w:t>
      </w:r>
      <w:r w:rsidR="00EF5033" w:rsidRPr="00AC2CA1">
        <w:rPr>
          <w:b/>
          <w:bCs/>
        </w:rPr>
        <w:t>s</w:t>
      </w:r>
      <w:proofErr w:type="spellEnd"/>
    </w:p>
    <w:p w14:paraId="624C79A6" w14:textId="77777777" w:rsidR="000668BD" w:rsidRPr="00AC2CA1" w:rsidRDefault="000668BD" w:rsidP="00453A19">
      <w:pPr>
        <w:rPr>
          <w:b/>
          <w:bCs/>
        </w:rPr>
      </w:pPr>
    </w:p>
    <w:p w14:paraId="5A83C75E" w14:textId="7103BE34" w:rsidR="00EE64EF" w:rsidRPr="00AC2CA1" w:rsidRDefault="00A03F64" w:rsidP="00453A19">
      <w:r w:rsidRPr="00AC2CA1">
        <w:t>De nombreux êtres mythologiques</w:t>
      </w:r>
      <w:r w:rsidR="006F73EE" w:rsidRPr="00AC2CA1">
        <w:t xml:space="preserve"> </w:t>
      </w:r>
      <w:r w:rsidRPr="00AC2CA1">
        <w:t xml:space="preserve">ont été utilisés pour nommer, </w:t>
      </w:r>
      <w:r w:rsidR="00E933EA" w:rsidRPr="00AC2CA1">
        <w:t>en se fondant sur une</w:t>
      </w:r>
      <w:r w:rsidRPr="00AC2CA1">
        <w:t xml:space="preserve"> ressemblance physique plus ou moins proche ou de façon métaphorique</w:t>
      </w:r>
      <w:r w:rsidR="00453A19" w:rsidRPr="00AC2CA1">
        <w:t>,</w:t>
      </w:r>
      <w:r w:rsidR="00981801" w:rsidRPr="00AC2CA1">
        <w:t xml:space="preserve"> des êtres réels, </w:t>
      </w:r>
      <w:r w:rsidR="0066420B" w:rsidRPr="00AC2CA1">
        <w:t xml:space="preserve">plantes, </w:t>
      </w:r>
      <w:r w:rsidR="00981801" w:rsidRPr="00AC2CA1">
        <w:t xml:space="preserve">animaux ou êtres humains. </w:t>
      </w:r>
    </w:p>
    <w:p w14:paraId="4BE85EC4" w14:textId="2124EFC7" w:rsidR="000065EB" w:rsidRPr="00AC2CA1" w:rsidRDefault="00981801" w:rsidP="00453A19">
      <w:r w:rsidRPr="00AC2CA1">
        <w:t xml:space="preserve">Ainsi le sphinx </w:t>
      </w:r>
      <w:r w:rsidR="00953364" w:rsidRPr="00AC2CA1">
        <w:t>désigne-t</w:t>
      </w:r>
      <w:r w:rsidR="00F65588" w:rsidRPr="00AC2CA1">
        <w:t>-il</w:t>
      </w:r>
      <w:r w:rsidRPr="00AC2CA1">
        <w:t xml:space="preserve"> </w:t>
      </w:r>
      <w:r w:rsidR="00EE64EF" w:rsidRPr="00AC2CA1">
        <w:t xml:space="preserve">toute </w:t>
      </w:r>
      <w:r w:rsidRPr="00AC2CA1">
        <w:t xml:space="preserve">une famille de papillons, </w:t>
      </w:r>
      <w:r w:rsidR="00C54E14">
        <w:t>du fait de</w:t>
      </w:r>
      <w:r w:rsidR="00AC1D13" w:rsidRPr="00AC2CA1">
        <w:t xml:space="preserve"> </w:t>
      </w:r>
      <w:r w:rsidR="00C54E14">
        <w:t>l’</w:t>
      </w:r>
      <w:r w:rsidR="006F73EE" w:rsidRPr="00AC2CA1">
        <w:t>aspect</w:t>
      </w:r>
      <w:r w:rsidR="00AC1D13" w:rsidRPr="00AC2CA1">
        <w:t xml:space="preserve"> </w:t>
      </w:r>
      <w:r w:rsidR="00C54E14">
        <w:t xml:space="preserve">de </w:t>
      </w:r>
      <w:r w:rsidR="00AC1D13" w:rsidRPr="00AC2CA1">
        <w:t xml:space="preserve">sa chenille, </w:t>
      </w:r>
      <w:r w:rsidR="006F73EE" w:rsidRPr="00AC2CA1">
        <w:t>rappel</w:t>
      </w:r>
      <w:r w:rsidR="00C54E14">
        <w:t>ant</w:t>
      </w:r>
      <w:r w:rsidR="00AC1D13" w:rsidRPr="00AC2CA1">
        <w:t xml:space="preserve"> vaguement la position traditionnelle du sphinx égyptien. C’est aussi une race de chats</w:t>
      </w:r>
      <w:r w:rsidR="006F73EE" w:rsidRPr="00AC2CA1">
        <w:t>,</w:t>
      </w:r>
      <w:r w:rsidR="00AC1D13" w:rsidRPr="00AC2CA1">
        <w:t xml:space="preserve"> </w:t>
      </w:r>
      <w:r w:rsidR="00F60761">
        <w:t>à la</w:t>
      </w:r>
      <w:r w:rsidR="00453A19" w:rsidRPr="00AC2CA1">
        <w:t xml:space="preserve"> peau très plissée</w:t>
      </w:r>
      <w:r w:rsidR="00AC1D13" w:rsidRPr="00AC2CA1">
        <w:t xml:space="preserve"> dépourvu</w:t>
      </w:r>
      <w:r w:rsidR="00453A19" w:rsidRPr="00AC2CA1">
        <w:t xml:space="preserve">e </w:t>
      </w:r>
      <w:r w:rsidR="00AC1D13" w:rsidRPr="00AC2CA1">
        <w:t>de fourrure</w:t>
      </w:r>
      <w:r w:rsidR="00F65588" w:rsidRPr="00AC2CA1">
        <w:t xml:space="preserve"> : assis ou couché sa posture fait quelque peu penser, </w:t>
      </w:r>
      <w:r w:rsidR="00B06717" w:rsidRPr="00AC2CA1">
        <w:t xml:space="preserve">là </w:t>
      </w:r>
      <w:r w:rsidR="00F65588" w:rsidRPr="00AC2CA1">
        <w:t>encore, à celle d’un sphinx</w:t>
      </w:r>
      <w:r w:rsidR="00EE64EF" w:rsidRPr="00AC2CA1">
        <w:t xml:space="preserve"> égyptien</w:t>
      </w:r>
      <w:r w:rsidR="00836591">
        <w:t xml:space="preserve">. </w:t>
      </w:r>
      <w:r w:rsidR="00453A19" w:rsidRPr="00AC2CA1">
        <w:t>Métaphoriquement</w:t>
      </w:r>
      <w:r w:rsidR="00B632B8" w:rsidRPr="00AC2CA1">
        <w:t>, enfin,</w:t>
      </w:r>
      <w:r w:rsidR="00453A19" w:rsidRPr="00AC2CA1">
        <w:t xml:space="preserve"> une personne qui a un discour</w:t>
      </w:r>
      <w:r w:rsidR="007A3875" w:rsidRPr="00AC2CA1">
        <w:t xml:space="preserve">s </w:t>
      </w:r>
      <w:r w:rsidR="00453A19" w:rsidRPr="00AC2CA1">
        <w:t>ambigu, qui joue sur le mystère</w:t>
      </w:r>
      <w:r w:rsidR="00B632B8" w:rsidRPr="00AC2CA1">
        <w:t xml:space="preserve"> du langage</w:t>
      </w:r>
      <w:r w:rsidR="00FE25B4" w:rsidRPr="00AC2CA1">
        <w:t>,</w:t>
      </w:r>
      <w:r w:rsidR="00453A19" w:rsidRPr="00AC2CA1">
        <w:t xml:space="preserve"> est qualifié</w:t>
      </w:r>
      <w:r w:rsidR="00B632B8" w:rsidRPr="00AC2CA1">
        <w:t>e</w:t>
      </w:r>
      <w:r w:rsidR="00453A19" w:rsidRPr="00AC2CA1">
        <w:t xml:space="preserve"> de sphinx : ce fut le cas de François Mi</w:t>
      </w:r>
      <w:r w:rsidR="007A3875" w:rsidRPr="00AC2CA1">
        <w:t>t</w:t>
      </w:r>
      <w:r w:rsidR="00453A19" w:rsidRPr="00AC2CA1">
        <w:t xml:space="preserve">terrand. </w:t>
      </w:r>
      <w:r w:rsidR="00FC3BA0" w:rsidRPr="00FC3BA0">
        <w:t>Il en est d’autres : la méduse, le centaure, le cerbère ou la mégère.</w:t>
      </w:r>
      <w:r w:rsidR="00FC3BA0">
        <w:rPr>
          <w:strike/>
        </w:rPr>
        <w:t xml:space="preserve"> </w:t>
      </w:r>
    </w:p>
    <w:p w14:paraId="2C8862F1" w14:textId="382E2ED6" w:rsidR="00453A19" w:rsidRDefault="003554D6" w:rsidP="00453A19">
      <w:r w:rsidRPr="00AC2CA1">
        <w:t>Chimère a</w:t>
      </w:r>
      <w:r w:rsidR="006F3441" w:rsidRPr="00AC2CA1">
        <w:t>,</w:t>
      </w:r>
      <w:r w:rsidR="00AC249B" w:rsidRPr="00AC2CA1">
        <w:t xml:space="preserve"> </w:t>
      </w:r>
      <w:r w:rsidR="002C2C15">
        <w:t>en revanche</w:t>
      </w:r>
      <w:r w:rsidR="00AC249B" w:rsidRPr="00AC2CA1">
        <w:t>,</w:t>
      </w:r>
      <w:r w:rsidRPr="00AC2CA1">
        <w:t xml:space="preserve"> une postérité </w:t>
      </w:r>
      <w:r w:rsidR="00F60761">
        <w:t xml:space="preserve">très </w:t>
      </w:r>
      <w:r w:rsidRPr="00AC2CA1">
        <w:t>limitée</w:t>
      </w:r>
      <w:r w:rsidR="0066420B" w:rsidRPr="00AC2CA1">
        <w:t xml:space="preserve"> </w:t>
      </w:r>
      <w:r w:rsidRPr="00AC2CA1">
        <w:t>dans le monde vivant</w:t>
      </w:r>
      <w:r w:rsidR="00BD2E92">
        <w:t xml:space="preserve"> réel</w:t>
      </w:r>
      <w:r w:rsidRPr="00AC2CA1">
        <w:t xml:space="preserve">. Les </w:t>
      </w:r>
      <w:proofErr w:type="spellStart"/>
      <w:r w:rsidRPr="00AC2CA1">
        <w:t>chim</w:t>
      </w:r>
      <w:r w:rsidR="00E933EA" w:rsidRPr="00AC2CA1">
        <w:t>ae</w:t>
      </w:r>
      <w:r w:rsidRPr="00AC2CA1">
        <w:t>riformes</w:t>
      </w:r>
      <w:proofErr w:type="spellEnd"/>
      <w:r w:rsidR="00E933EA" w:rsidRPr="00AC2CA1">
        <w:t xml:space="preserve">, </w:t>
      </w:r>
      <w:r w:rsidR="00CA6FF9">
        <w:t>constituent</w:t>
      </w:r>
      <w:r w:rsidRPr="00AC2CA1">
        <w:t xml:space="preserve"> un ordre de poisson</w:t>
      </w:r>
      <w:r w:rsidR="00B06717" w:rsidRPr="00AC2CA1">
        <w:t>s</w:t>
      </w:r>
      <w:r w:rsidRPr="00AC2CA1">
        <w:t xml:space="preserve"> </w:t>
      </w:r>
      <w:r w:rsidR="00CA6FF9">
        <w:t>apparentés</w:t>
      </w:r>
      <w:r w:rsidR="00074673">
        <w:t xml:space="preserve"> de loin aux</w:t>
      </w:r>
      <w:r w:rsidR="006F73EE" w:rsidRPr="00AC2CA1">
        <w:t xml:space="preserve"> </w:t>
      </w:r>
      <w:r w:rsidRPr="00AC2CA1">
        <w:t>requins</w:t>
      </w:r>
      <w:r w:rsidR="008F194A" w:rsidRPr="00AC2CA1">
        <w:t>. L’espèce la plus connue</w:t>
      </w:r>
      <w:r w:rsidR="003738E2" w:rsidRPr="00AC2CA1">
        <w:t xml:space="preserve"> </w:t>
      </w:r>
      <w:r w:rsidR="008F194A" w:rsidRPr="00AC2CA1">
        <w:t>est la chimère commune, appelée aussi chimère monstrueuse</w:t>
      </w:r>
      <w:r w:rsidR="00355EF7">
        <w:t xml:space="preserve">, </w:t>
      </w:r>
      <w:proofErr w:type="spellStart"/>
      <w:r w:rsidR="00355EF7" w:rsidRPr="00AC2CA1">
        <w:rPr>
          <w:i/>
          <w:iCs/>
        </w:rPr>
        <w:t>chimaera</w:t>
      </w:r>
      <w:proofErr w:type="spellEnd"/>
      <w:r w:rsidR="00355EF7" w:rsidRPr="00AC2CA1">
        <w:rPr>
          <w:i/>
          <w:iCs/>
        </w:rPr>
        <w:t xml:space="preserve"> </w:t>
      </w:r>
      <w:proofErr w:type="spellStart"/>
      <w:r w:rsidR="00355EF7" w:rsidRPr="00AC2CA1">
        <w:rPr>
          <w:i/>
          <w:iCs/>
        </w:rPr>
        <w:t>monstrosa</w:t>
      </w:r>
      <w:proofErr w:type="spellEnd"/>
      <w:r w:rsidR="00416C3A">
        <w:rPr>
          <w:rStyle w:val="Appelnotedebasdep"/>
          <w:i/>
          <w:iCs/>
        </w:rPr>
        <w:footnoteReference w:id="26"/>
      </w:r>
      <w:r w:rsidR="00896260">
        <w:t>.</w:t>
      </w:r>
      <w:r w:rsidR="0066420B" w:rsidRPr="00AC2CA1">
        <w:t xml:space="preserve"> </w:t>
      </w:r>
      <w:r w:rsidR="002A2800" w:rsidRPr="00AC2CA1">
        <w:t>L</w:t>
      </w:r>
      <w:r w:rsidR="008F194A" w:rsidRPr="00AC2CA1">
        <w:t xml:space="preserve">e rapprochement avec Chimère est </w:t>
      </w:r>
      <w:r w:rsidR="000065EB" w:rsidRPr="00AC2CA1">
        <w:t xml:space="preserve">très </w:t>
      </w:r>
      <w:r w:rsidR="00620AC5" w:rsidRPr="00AC2CA1">
        <w:t>lâche</w:t>
      </w:r>
      <w:r w:rsidR="00896260">
        <w:t> </w:t>
      </w:r>
      <w:r w:rsidR="008F194A" w:rsidRPr="00AC2CA1">
        <w:t>: ce poisson</w:t>
      </w:r>
      <w:r w:rsidR="006F73EE" w:rsidRPr="00AC2CA1">
        <w:t xml:space="preserve"> </w:t>
      </w:r>
      <w:r w:rsidR="008F194A" w:rsidRPr="00AC2CA1">
        <w:t xml:space="preserve">porte sur le dos une nageoire dorsale </w:t>
      </w:r>
      <w:r w:rsidR="006F73EE" w:rsidRPr="00AC2CA1">
        <w:t>érectile</w:t>
      </w:r>
      <w:r w:rsidR="002A2800" w:rsidRPr="00AC2CA1">
        <w:t xml:space="preserve"> et venimeuse, dangereuse pour</w:t>
      </w:r>
      <w:r w:rsidR="000065EB" w:rsidRPr="00AC2CA1">
        <w:t xml:space="preserve"> ses prédateurs et pour</w:t>
      </w:r>
      <w:r w:rsidR="002A2800" w:rsidRPr="00AC2CA1">
        <w:t xml:space="preserve"> l’homme</w:t>
      </w:r>
      <w:r w:rsidR="00AA4FC8" w:rsidRPr="00AC2CA1">
        <w:t>,</w:t>
      </w:r>
      <w:r w:rsidR="000065EB" w:rsidRPr="00AC2CA1">
        <w:t xml:space="preserve"> nageoire </w:t>
      </w:r>
      <w:r w:rsidR="00AA4FC8" w:rsidRPr="00AC2CA1">
        <w:t xml:space="preserve">qui peut </w:t>
      </w:r>
      <w:r w:rsidR="006F73EE" w:rsidRPr="00AC2CA1">
        <w:t>évoquer</w:t>
      </w:r>
      <w:r w:rsidR="00AA4FC8" w:rsidRPr="00AC2CA1">
        <w:t xml:space="preserve">, </w:t>
      </w:r>
      <w:r w:rsidR="00181310" w:rsidRPr="00AC2CA1">
        <w:t xml:space="preserve">si l’on </w:t>
      </w:r>
      <w:r w:rsidR="00C91CC8">
        <w:t>veut bien</w:t>
      </w:r>
      <w:r w:rsidR="0066420B" w:rsidRPr="00AC2CA1">
        <w:t xml:space="preserve"> faire preuve de</w:t>
      </w:r>
      <w:r w:rsidR="00AA4FC8" w:rsidRPr="00AC2CA1">
        <w:t xml:space="preserve"> beaucoup d’im</w:t>
      </w:r>
      <w:r w:rsidR="006F73EE" w:rsidRPr="00AC2CA1">
        <w:t>a</w:t>
      </w:r>
      <w:r w:rsidR="00AA4FC8" w:rsidRPr="00AC2CA1">
        <w:t>gination,</w:t>
      </w:r>
      <w:r w:rsidR="006F73EE" w:rsidRPr="00AC2CA1">
        <w:t xml:space="preserve"> </w:t>
      </w:r>
      <w:r w:rsidR="00AA4FC8" w:rsidRPr="00AC2CA1">
        <w:t>la chèvre cracheuse de feu</w:t>
      </w:r>
      <w:r w:rsidR="002A2800" w:rsidRPr="00AC2CA1">
        <w:t xml:space="preserve">. </w:t>
      </w:r>
    </w:p>
    <w:p w14:paraId="5839E32A" w14:textId="77777777" w:rsidR="002C2C15" w:rsidRPr="00AC2CA1" w:rsidRDefault="002C2C15" w:rsidP="00453A19"/>
    <w:p w14:paraId="074873F2" w14:textId="77777777" w:rsidR="00CE73FF" w:rsidRDefault="00CE73FF" w:rsidP="00453A19">
      <w:pPr>
        <w:rPr>
          <w:b/>
          <w:bCs/>
        </w:rPr>
      </w:pPr>
      <w:r w:rsidRPr="00AC2CA1">
        <w:rPr>
          <w:b/>
          <w:bCs/>
        </w:rPr>
        <w:t>Paléontologie</w:t>
      </w:r>
      <w:r w:rsidR="0066420B" w:rsidRPr="00AC2CA1">
        <w:rPr>
          <w:b/>
          <w:bCs/>
        </w:rPr>
        <w:t xml:space="preserve"> et muséographie</w:t>
      </w:r>
    </w:p>
    <w:p w14:paraId="27E9389E" w14:textId="77777777" w:rsidR="002C2C15" w:rsidRPr="00AC2CA1" w:rsidRDefault="002C2C15" w:rsidP="00453A19">
      <w:pPr>
        <w:rPr>
          <w:b/>
          <w:bCs/>
        </w:rPr>
      </w:pPr>
    </w:p>
    <w:p w14:paraId="0194CDD4" w14:textId="3DB11139" w:rsidR="00CE73FF" w:rsidRPr="00AC2CA1" w:rsidRDefault="0067273D" w:rsidP="00453A19">
      <w:r w:rsidRPr="00AC2CA1">
        <w:t xml:space="preserve">Le mot chimère est également utilisé en paléontologie. Il désigne des fossiles construits </w:t>
      </w:r>
      <w:r w:rsidR="0083349B" w:rsidRPr="00AC2CA1">
        <w:t xml:space="preserve">artificiellement </w:t>
      </w:r>
      <w:r w:rsidRPr="00AC2CA1">
        <w:t>à partir de vestiges de plusieurs espèces.</w:t>
      </w:r>
      <w:r w:rsidR="0022503C" w:rsidRPr="00AC2CA1">
        <w:t xml:space="preserve"> Il s’agit donc de faux</w:t>
      </w:r>
      <w:r w:rsidR="0083349B" w:rsidRPr="00AC2CA1">
        <w:t xml:space="preserve">, </w:t>
      </w:r>
      <w:r w:rsidR="0022503C" w:rsidRPr="00AC2CA1">
        <w:t>composites comme Chimère</w:t>
      </w:r>
      <w:r w:rsidR="00E747E4" w:rsidRPr="00AC2CA1">
        <w:t>, héritage des cabinets de curiosité d</w:t>
      </w:r>
      <w:r w:rsidR="00620AC5" w:rsidRPr="00AC2CA1">
        <w:t xml:space="preserve">es </w:t>
      </w:r>
      <w:r w:rsidR="001557DD">
        <w:rPr>
          <w:smallCaps/>
        </w:rPr>
        <w:t xml:space="preserve">xvii </w:t>
      </w:r>
      <w:r w:rsidR="00620AC5" w:rsidRPr="00AC2CA1">
        <w:t>et</w:t>
      </w:r>
      <w:r w:rsidR="00E747E4" w:rsidRPr="00AC2CA1">
        <w:t xml:space="preserve"> </w:t>
      </w:r>
      <w:proofErr w:type="spellStart"/>
      <w:r w:rsidR="001557DD">
        <w:rPr>
          <w:smallCaps/>
        </w:rPr>
        <w:t>xviii</w:t>
      </w:r>
      <w:r w:rsidR="00E747E4" w:rsidRPr="00AC2CA1">
        <w:rPr>
          <w:vertAlign w:val="superscript"/>
        </w:rPr>
        <w:t>e</w:t>
      </w:r>
      <w:proofErr w:type="spellEnd"/>
      <w:r w:rsidR="00E747E4" w:rsidRPr="00AC2CA1">
        <w:t xml:space="preserve"> s</w:t>
      </w:r>
      <w:r w:rsidR="0022503C" w:rsidRPr="00AC2CA1">
        <w:t xml:space="preserve">. Le plus connu est l’Homme de </w:t>
      </w:r>
      <w:proofErr w:type="spellStart"/>
      <w:r w:rsidR="0022503C" w:rsidRPr="00AC2CA1">
        <w:t>Piltdown</w:t>
      </w:r>
      <w:proofErr w:type="spellEnd"/>
      <w:r w:rsidR="0022503C" w:rsidRPr="00AC2CA1">
        <w:t xml:space="preserve"> </w:t>
      </w:r>
      <w:r w:rsidR="00836591" w:rsidRPr="00981535">
        <w:rPr>
          <w:b/>
          <w:bCs/>
          <w:highlight w:val="yellow"/>
        </w:rPr>
        <w:t>fig. </w:t>
      </w:r>
      <w:r w:rsidR="0036713E">
        <w:rPr>
          <w:b/>
          <w:bCs/>
        </w:rPr>
        <w:t xml:space="preserve">11 </w:t>
      </w:r>
      <w:r w:rsidR="0022503C" w:rsidRPr="00AC2CA1">
        <w:t>en Angleterre, découvert à partir de 1908</w:t>
      </w:r>
      <w:r w:rsidR="00226A79">
        <w:t xml:space="preserve"> par Charles Dawson</w:t>
      </w:r>
      <w:r w:rsidR="0083349B" w:rsidRPr="00AC2CA1">
        <w:t xml:space="preserve"> et</w:t>
      </w:r>
      <w:r w:rsidR="0022503C" w:rsidRPr="00AC2CA1">
        <w:t xml:space="preserve"> qui fut considéré au moins jusqu’en 1920 par </w:t>
      </w:r>
      <w:r w:rsidR="00601B05">
        <w:t>bon nombre de</w:t>
      </w:r>
      <w:r w:rsidR="0022503C" w:rsidRPr="00AC2CA1">
        <w:t xml:space="preserve"> paléon</w:t>
      </w:r>
      <w:r w:rsidR="00C86794" w:rsidRPr="00AC2CA1">
        <w:t>to</w:t>
      </w:r>
      <w:r w:rsidR="0022503C" w:rsidRPr="00AC2CA1">
        <w:t>logues comme le chaînon manquant</w:t>
      </w:r>
      <w:r w:rsidR="00896260">
        <w:t xml:space="preserve"> </w:t>
      </w:r>
      <w:r w:rsidR="0022503C" w:rsidRPr="00AC2CA1">
        <w:t>entre l’homme et le singe</w:t>
      </w:r>
      <w:r w:rsidR="003738E2" w:rsidRPr="00AC2CA1">
        <w:t>,</w:t>
      </w:r>
      <w:r w:rsidR="0022503C" w:rsidRPr="00AC2CA1">
        <w:t xml:space="preserve"> avant que la supercherie soit définitivement démontrée en 1953 : le crane d’un homme moderne était associé à une mandibule d’orang</w:t>
      </w:r>
      <w:r w:rsidR="00355EF7">
        <w:t>-</w:t>
      </w:r>
      <w:r w:rsidR="0022503C" w:rsidRPr="00AC2CA1">
        <w:t>outan</w:t>
      </w:r>
      <w:r w:rsidR="004601B3">
        <w:rPr>
          <w:rStyle w:val="Appelnotedebasdep"/>
        </w:rPr>
        <w:footnoteReference w:id="27"/>
      </w:r>
      <w:r w:rsidR="00C86794" w:rsidRPr="00355EF7">
        <w:t>.</w:t>
      </w:r>
      <w:r w:rsidR="00F60761">
        <w:t xml:space="preserve"> </w:t>
      </w:r>
    </w:p>
    <w:p w14:paraId="44A8F95C" w14:textId="53B274C9" w:rsidR="00FF4AE9" w:rsidRPr="00AC2CA1" w:rsidRDefault="0083349B" w:rsidP="00FF4AE9">
      <w:r w:rsidRPr="00AC2CA1">
        <w:t>Du reste, à côté de ces faux</w:t>
      </w:r>
      <w:r w:rsidR="00C91CC8">
        <w:t xml:space="preserve"> sérieux</w:t>
      </w:r>
      <w:r w:rsidRPr="00AC2CA1">
        <w:t xml:space="preserve"> destinés à tromper, </w:t>
      </w:r>
      <w:r w:rsidR="002068EA" w:rsidRPr="00AC2CA1">
        <w:t xml:space="preserve">ces </w:t>
      </w:r>
      <w:r w:rsidR="00885E63" w:rsidRPr="00AC2CA1">
        <w:t>« faux scientifiques » si l’on peut risquer l’expressio</w:t>
      </w:r>
      <w:r w:rsidR="00187776" w:rsidRPr="00AC2CA1">
        <w:t>n,</w:t>
      </w:r>
      <w:r w:rsidR="00885E63" w:rsidRPr="00AC2CA1">
        <w:t xml:space="preserve"> </w:t>
      </w:r>
      <w:r w:rsidRPr="00AC2CA1">
        <w:t>on connaît nombre de</w:t>
      </w:r>
      <w:r w:rsidR="00885E63" w:rsidRPr="00AC2CA1">
        <w:t xml:space="preserve"> </w:t>
      </w:r>
      <w:r w:rsidR="006F3441" w:rsidRPr="00AC2CA1">
        <w:t>chimères</w:t>
      </w:r>
      <w:r w:rsidRPr="00AC2CA1">
        <w:t xml:space="preserve"> </w:t>
      </w:r>
      <w:r w:rsidR="00B06717" w:rsidRPr="00AC2CA1">
        <w:t xml:space="preserve">modernes </w:t>
      </w:r>
      <w:r w:rsidRPr="00AC2CA1">
        <w:t xml:space="preserve">qui tiennent plutôt du </w:t>
      </w:r>
      <w:r w:rsidR="00885E63" w:rsidRPr="00AC2CA1">
        <w:t>jeu</w:t>
      </w:r>
      <w:r w:rsidR="00FF4AE9" w:rsidRPr="00AC2CA1">
        <w:t xml:space="preserve"> ou, souvent, de l’escroquerie</w:t>
      </w:r>
      <w:r w:rsidR="00372A41" w:rsidRPr="00372A41">
        <w:rPr>
          <w:b/>
          <w:bCs/>
          <w:highlight w:val="yellow"/>
        </w:rPr>
        <w:t xml:space="preserve"> </w:t>
      </w:r>
      <w:r w:rsidR="00372A41" w:rsidRPr="00981535">
        <w:rPr>
          <w:b/>
          <w:bCs/>
          <w:highlight w:val="yellow"/>
        </w:rPr>
        <w:t>fig. </w:t>
      </w:r>
      <w:r w:rsidR="00372A41">
        <w:rPr>
          <w:b/>
          <w:bCs/>
        </w:rPr>
        <w:t>12</w:t>
      </w:r>
      <w:r w:rsidR="00885E63" w:rsidRPr="00AC2CA1">
        <w:t xml:space="preserve">. </w:t>
      </w:r>
      <w:r w:rsidR="00FF4AE9" w:rsidRPr="00AC2CA1">
        <w:t xml:space="preserve">La </w:t>
      </w:r>
      <w:r w:rsidR="00FF4AE9" w:rsidRPr="00355EF7">
        <w:rPr>
          <w:i/>
          <w:iCs/>
        </w:rPr>
        <w:t>Chimère de Fidji</w:t>
      </w:r>
      <w:r w:rsidR="00FF4AE9" w:rsidRPr="00AC2CA1">
        <w:t xml:space="preserve">, dont un </w:t>
      </w:r>
      <w:r w:rsidR="008010D8">
        <w:t>spécimen</w:t>
      </w:r>
      <w:r w:rsidR="00FF4AE9" w:rsidRPr="00AC2CA1">
        <w:t xml:space="preserve"> figure dans les collections du MUCEM de Marseille, est un cas emblématique. Le premier </w:t>
      </w:r>
      <w:r w:rsidR="002C2C15">
        <w:t xml:space="preserve">exemplaire </w:t>
      </w:r>
      <w:r w:rsidR="00FF4AE9" w:rsidRPr="00AC2CA1">
        <w:t xml:space="preserve">connu semble avoir été fabriqué par un pêcheur japonais au tout début du </w:t>
      </w:r>
      <w:proofErr w:type="spellStart"/>
      <w:r w:rsidR="001557DD">
        <w:rPr>
          <w:smallCaps/>
        </w:rPr>
        <w:t>xix</w:t>
      </w:r>
      <w:r w:rsidR="00FF4AE9" w:rsidRPr="00AC2CA1">
        <w:rPr>
          <w:vertAlign w:val="superscript"/>
        </w:rPr>
        <w:t>e</w:t>
      </w:r>
      <w:proofErr w:type="spellEnd"/>
      <w:r w:rsidR="00FF4AE9" w:rsidRPr="00AC2CA1">
        <w:t xml:space="preserve"> s</w:t>
      </w:r>
      <w:r w:rsidR="00355EF7">
        <w:t>.</w:t>
      </w:r>
      <w:r w:rsidR="00FF4AE9" w:rsidRPr="00AC2CA1">
        <w:t xml:space="preserve">, pour des raisons religieuses — la sirène, </w:t>
      </w:r>
      <w:r w:rsidR="00FF4AE9" w:rsidRPr="00AC2CA1">
        <w:rPr>
          <w:rStyle w:val="Accentuation"/>
          <w:i w:val="0"/>
          <w:iCs w:val="0"/>
        </w:rPr>
        <w:t>« poisson humain »</w:t>
      </w:r>
      <w:r w:rsidR="006D4521" w:rsidRPr="00AC2CA1">
        <w:rPr>
          <w:rStyle w:val="Accentuation"/>
          <w:i w:val="0"/>
          <w:iCs w:val="0"/>
        </w:rPr>
        <w:t>,</w:t>
      </w:r>
      <w:r w:rsidR="00FF4AE9" w:rsidRPr="00AC2CA1">
        <w:rPr>
          <w:rStyle w:val="Accentuation"/>
          <w:i w:val="0"/>
          <w:iCs w:val="0"/>
        </w:rPr>
        <w:t xml:space="preserve"> est une créature de la mythologie japonaise</w:t>
      </w:r>
      <w:r w:rsidR="00FF4AE9" w:rsidRPr="00AC2CA1">
        <w:t xml:space="preserve">. L’objet, torse de singe et arrière de poisson, longtemps considéré comme </w:t>
      </w:r>
      <w:r w:rsidR="00896260">
        <w:t>les restes</w:t>
      </w:r>
      <w:r w:rsidR="00FF4AE9" w:rsidRPr="00AC2CA1">
        <w:t xml:space="preserve"> d’un être réel, voyagea à travers le monde et fut expertisé </w:t>
      </w:r>
      <w:r w:rsidR="00FF4AE9" w:rsidRPr="00AC2CA1">
        <w:lastRenderedPageBreak/>
        <w:t>par de nombreux savants qui émirent des avis divergents sur l’authenticité</w:t>
      </w:r>
      <w:r w:rsidR="002E7D5E">
        <w:t xml:space="preserve"> ou non</w:t>
      </w:r>
      <w:r w:rsidR="00FF4AE9" w:rsidRPr="00AC2CA1">
        <w:t xml:space="preserve"> de cette momie ou fossile. En 1842</w:t>
      </w:r>
      <w:r w:rsidR="00E7048E" w:rsidRPr="00AC2CA1">
        <w:t>,</w:t>
      </w:r>
      <w:r w:rsidR="00FF4AE9" w:rsidRPr="00AC2CA1">
        <w:t xml:space="preserve"> Barnum, </w:t>
      </w:r>
      <w:r w:rsidR="008D08F4" w:rsidRPr="00AC2CA1">
        <w:t xml:space="preserve">« prince des charlatans », </w:t>
      </w:r>
      <w:r w:rsidR="00FF4AE9" w:rsidRPr="00AC2CA1">
        <w:t>entrepreneur de spectacles, en fit l’acquisition et, avec un complice se faisant passer sous pseudonyme pour un naturaliste reconnu, organisa des expositions aux États Unis</w:t>
      </w:r>
      <w:r w:rsidR="00224E23" w:rsidRPr="00AC2CA1">
        <w:t>.</w:t>
      </w:r>
    </w:p>
    <w:p w14:paraId="217312DF" w14:textId="1A554955" w:rsidR="0083349B" w:rsidRDefault="0050489F" w:rsidP="00453A19">
      <w:r w:rsidRPr="00AC2CA1">
        <w:t xml:space="preserve">Mais l’on sait aussi que nombre de </w:t>
      </w:r>
      <w:r w:rsidR="00885E63" w:rsidRPr="00AC2CA1">
        <w:t>taxidermistes, professionnels</w:t>
      </w:r>
      <w:r w:rsidR="00E84F09" w:rsidRPr="00AC2CA1">
        <w:t xml:space="preserve"> ou amateurs</w:t>
      </w:r>
      <w:r w:rsidR="00885E63" w:rsidRPr="00AC2CA1">
        <w:t xml:space="preserve">, se sont amusés à inventer des </w:t>
      </w:r>
      <w:r w:rsidR="00571728" w:rsidRPr="00AC2CA1">
        <w:t xml:space="preserve">êtres </w:t>
      </w:r>
      <w:r w:rsidRPr="00AC2CA1">
        <w:t>fantaisistes</w:t>
      </w:r>
      <w:r w:rsidR="00224E23" w:rsidRPr="00AC2CA1">
        <w:t xml:space="preserve"> sur le même modèle, par pur plaisir dira-t-on</w:t>
      </w:r>
      <w:r w:rsidR="006D4521" w:rsidRPr="00AC2CA1">
        <w:t>,</w:t>
      </w:r>
      <w:r w:rsidR="00C561B2" w:rsidRPr="00AC2CA1">
        <w:t xml:space="preserve"> ou par esprit canularesque</w:t>
      </w:r>
      <w:r w:rsidR="00CB7B03">
        <w:t> : notre Dahu</w:t>
      </w:r>
      <w:r w:rsidR="007F6025">
        <w:t xml:space="preserve"> est l’un</w:t>
      </w:r>
      <w:r w:rsidR="00A26578">
        <w:t>e des chimères</w:t>
      </w:r>
      <w:r w:rsidR="007F6025">
        <w:t xml:space="preserve"> </w:t>
      </w:r>
      <w:r w:rsidR="00A26578">
        <w:t>l</w:t>
      </w:r>
      <w:r w:rsidR="007F6025">
        <w:t>es plus connu</w:t>
      </w:r>
      <w:r w:rsidR="00A26578">
        <w:t>e</w:t>
      </w:r>
      <w:r w:rsidR="008141D0">
        <w:t>s</w:t>
      </w:r>
      <w:r w:rsidR="00224E23" w:rsidRPr="00AC2CA1">
        <w:t>.</w:t>
      </w:r>
      <w:r w:rsidR="00D64D4C" w:rsidRPr="00AC2CA1">
        <w:t xml:space="preserve"> La chimère est alors, parce qu’elle permet toutes les compositions fictives</w:t>
      </w:r>
      <w:r w:rsidR="006D4521" w:rsidRPr="00AC2CA1">
        <w:t xml:space="preserve"> et farfelues</w:t>
      </w:r>
      <w:r w:rsidR="00D64D4C" w:rsidRPr="00AC2CA1">
        <w:t xml:space="preserve"> possibles, </w:t>
      </w:r>
      <w:r w:rsidR="001A68D5" w:rsidRPr="00AC2CA1">
        <w:t>à la fois un bricolage</w:t>
      </w:r>
      <w:r w:rsidR="00E7048E" w:rsidRPr="00AC2CA1">
        <w:t xml:space="preserve"> savant</w:t>
      </w:r>
      <w:r w:rsidR="001A68D5" w:rsidRPr="00AC2CA1">
        <w:t xml:space="preserve"> et </w:t>
      </w:r>
      <w:r w:rsidR="00D64D4C" w:rsidRPr="00AC2CA1">
        <w:t>un jeu de l’esprit</w:t>
      </w:r>
      <w:r w:rsidR="00571728" w:rsidRPr="00AC2CA1">
        <w:t xml:space="preserve"> et elle rejoint</w:t>
      </w:r>
      <w:r w:rsidR="005E42E1">
        <w:t xml:space="preserve"> </w:t>
      </w:r>
      <w:r w:rsidR="00571728" w:rsidRPr="00AC2CA1">
        <w:t xml:space="preserve">les </w:t>
      </w:r>
      <w:r w:rsidR="005E42E1">
        <w:t>créations artistiques,</w:t>
      </w:r>
      <w:r w:rsidR="00571728" w:rsidRPr="00AC2CA1">
        <w:t xml:space="preserve"> en particulier </w:t>
      </w:r>
      <w:r w:rsidR="005E42E1">
        <w:t>celles</w:t>
      </w:r>
      <w:r w:rsidR="00571728" w:rsidRPr="00AC2CA1">
        <w:t xml:space="preserve"> des Surréalistes</w:t>
      </w:r>
      <w:r w:rsidR="00D64D4C" w:rsidRPr="00AC2CA1">
        <w:t>.</w:t>
      </w:r>
      <w:r w:rsidR="00CC3776" w:rsidRPr="00AC2CA1">
        <w:t xml:space="preserve"> </w:t>
      </w:r>
      <w:r w:rsidR="00E7048E" w:rsidRPr="00AC2CA1">
        <w:t>D’ailleurs c</w:t>
      </w:r>
      <w:r w:rsidR="00CC3776" w:rsidRPr="00AC2CA1">
        <w:t xml:space="preserve">ertaines créations </w:t>
      </w:r>
      <w:r w:rsidR="00601B05">
        <w:t>de plasticiens</w:t>
      </w:r>
      <w:r w:rsidR="00CC3776" w:rsidRPr="00AC2CA1">
        <w:t xml:space="preserve"> contemporains, à </w:t>
      </w:r>
      <w:r w:rsidR="004F1084">
        <w:t>bien des</w:t>
      </w:r>
      <w:r w:rsidR="00CC3776" w:rsidRPr="00AC2CA1">
        <w:t xml:space="preserve"> égards, relèvent de la même veine. On pense à la série de Thomas Grünfeld, </w:t>
      </w:r>
      <w:proofErr w:type="spellStart"/>
      <w:r w:rsidR="00CC3776" w:rsidRPr="00AC2CA1">
        <w:rPr>
          <w:i/>
          <w:iCs/>
        </w:rPr>
        <w:t>Misfits</w:t>
      </w:r>
      <w:proofErr w:type="spellEnd"/>
      <w:r w:rsidR="00CC3776" w:rsidRPr="00AC2CA1">
        <w:t xml:space="preserve">, </w:t>
      </w:r>
      <w:r w:rsidR="001E66E4" w:rsidRPr="00981535">
        <w:rPr>
          <w:b/>
          <w:bCs/>
          <w:highlight w:val="yellow"/>
        </w:rPr>
        <w:t>fig. </w:t>
      </w:r>
      <w:r w:rsidR="0036713E">
        <w:rPr>
          <w:b/>
          <w:bCs/>
        </w:rPr>
        <w:t>13</w:t>
      </w:r>
      <w:r w:rsidR="001E66E4">
        <w:rPr>
          <w:b/>
          <w:bCs/>
        </w:rPr>
        <w:t xml:space="preserve"> q</w:t>
      </w:r>
      <w:r w:rsidR="00CC3776" w:rsidRPr="00AC2CA1">
        <w:t>ui associe</w:t>
      </w:r>
      <w:r w:rsidR="00601B05">
        <w:t xml:space="preserve"> par exemple</w:t>
      </w:r>
      <w:r w:rsidR="00CC3776" w:rsidRPr="00AC2CA1">
        <w:t xml:space="preserve"> </w:t>
      </w:r>
      <w:r w:rsidR="00C87007" w:rsidRPr="00AC2CA1">
        <w:t>en une</w:t>
      </w:r>
      <w:r w:rsidR="00CC3776" w:rsidRPr="00AC2CA1">
        <w:t xml:space="preserve"> même sculpture un </w:t>
      </w:r>
      <w:r w:rsidR="00692C2A">
        <w:t>oiseau à mufle de porc</w:t>
      </w:r>
      <w:r w:rsidR="00CC3776" w:rsidRPr="00AC2CA1">
        <w:t xml:space="preserve"> ou un cerf et sa ramure à un corps de girafe</w:t>
      </w:r>
      <w:r w:rsidR="00C87007" w:rsidRPr="00AC2CA1">
        <w:t xml:space="preserve">. </w:t>
      </w:r>
    </w:p>
    <w:p w14:paraId="0A81A508" w14:textId="77777777" w:rsidR="007F6025" w:rsidRPr="00AC2CA1" w:rsidRDefault="007F6025" w:rsidP="00453A19"/>
    <w:p w14:paraId="56A7A8C9" w14:textId="77777777" w:rsidR="00A73735" w:rsidRDefault="0070370C">
      <w:pPr>
        <w:jc w:val="left"/>
        <w:rPr>
          <w:b/>
          <w:bCs/>
        </w:rPr>
      </w:pPr>
      <w:r w:rsidRPr="00AC2CA1">
        <w:rPr>
          <w:b/>
          <w:bCs/>
        </w:rPr>
        <w:t>Chimère, chimérique</w:t>
      </w:r>
    </w:p>
    <w:p w14:paraId="1379DEA9" w14:textId="77777777" w:rsidR="007F6025" w:rsidRPr="00AC2CA1" w:rsidRDefault="007F6025">
      <w:pPr>
        <w:jc w:val="left"/>
        <w:rPr>
          <w:b/>
          <w:bCs/>
        </w:rPr>
      </w:pPr>
    </w:p>
    <w:p w14:paraId="79031490" w14:textId="16312E01" w:rsidR="00624375" w:rsidRPr="00AC2CA1" w:rsidRDefault="006D4521" w:rsidP="00ED1202">
      <w:pPr>
        <w:rPr>
          <w:rFonts w:eastAsia="Times New Roman" w:cs="Times New Roman"/>
          <w:i/>
          <w:iCs/>
          <w:kern w:val="0"/>
          <w:lang w:eastAsia="fr-FR"/>
          <w14:ligatures w14:val="none"/>
        </w:rPr>
      </w:pPr>
      <w:r w:rsidRPr="00AC2CA1">
        <w:t xml:space="preserve">Le mot </w:t>
      </w:r>
      <w:r w:rsidR="00627250" w:rsidRPr="00AC2CA1">
        <w:t>« </w:t>
      </w:r>
      <w:r w:rsidRPr="00AC2CA1">
        <w:t>chimère</w:t>
      </w:r>
      <w:r w:rsidR="00627250" w:rsidRPr="00AC2CA1">
        <w:t xml:space="preserve"> » connut </w:t>
      </w:r>
      <w:r w:rsidR="00C91CC8">
        <w:t>surtout</w:t>
      </w:r>
      <w:r w:rsidR="00BA2B65" w:rsidRPr="00AC2CA1">
        <w:t xml:space="preserve"> </w:t>
      </w:r>
      <w:r w:rsidR="00134B7F">
        <w:t>très</w:t>
      </w:r>
      <w:r w:rsidR="00BA2B65" w:rsidRPr="00AC2CA1">
        <w:t xml:space="preserve"> tôt</w:t>
      </w:r>
      <w:r w:rsidR="00355EF7">
        <w:t xml:space="preserve"> en français</w:t>
      </w:r>
      <w:r w:rsidR="00627250" w:rsidRPr="00AC2CA1">
        <w:t xml:space="preserve"> une évolution de sens tout à fait particulière. Il prit </w:t>
      </w:r>
      <w:r w:rsidR="00BA2B65" w:rsidRPr="00AC2CA1">
        <w:t>en effet</w:t>
      </w:r>
      <w:r w:rsidR="004D0E3F">
        <w:t xml:space="preserve"> </w:t>
      </w:r>
      <w:r w:rsidR="00627250" w:rsidRPr="00AC2CA1">
        <w:t>un</w:t>
      </w:r>
      <w:r w:rsidR="007230D4" w:rsidRPr="00AC2CA1">
        <w:t>e</w:t>
      </w:r>
      <w:r w:rsidR="00627250" w:rsidRPr="00AC2CA1">
        <w:t xml:space="preserve"> </w:t>
      </w:r>
      <w:r w:rsidR="007230D4" w:rsidRPr="00AC2CA1">
        <w:t>valeur</w:t>
      </w:r>
      <w:r w:rsidR="00627250" w:rsidRPr="00AC2CA1">
        <w:t xml:space="preserve"> abstrait</w:t>
      </w:r>
      <w:r w:rsidR="007230D4" w:rsidRPr="00AC2CA1">
        <w:t>e</w:t>
      </w:r>
      <w:r w:rsidR="00627250" w:rsidRPr="00AC2CA1">
        <w:t xml:space="preserve"> et </w:t>
      </w:r>
      <w:r w:rsidR="004D0E3F">
        <w:t>l’</w:t>
      </w:r>
      <w:r w:rsidR="00627250" w:rsidRPr="00AC2CA1">
        <w:t>adjectif « chimérique » en dériv</w:t>
      </w:r>
      <w:r w:rsidR="00B33BF8" w:rsidRPr="00AC2CA1">
        <w:t>e</w:t>
      </w:r>
      <w:r w:rsidR="00A23ADE" w:rsidRPr="00AC2CA1">
        <w:t xml:space="preserve">. </w:t>
      </w:r>
      <w:r w:rsidR="00B33BF8" w:rsidRPr="00AC2CA1">
        <w:t>Une c</w:t>
      </w:r>
      <w:r w:rsidR="00A23ADE" w:rsidRPr="00AC2CA1">
        <w:t xml:space="preserve">himère définit alors </w:t>
      </w:r>
      <w:r w:rsidR="00F12AF7">
        <w:t xml:space="preserve">selon le </w:t>
      </w:r>
      <w:r w:rsidR="00F12AF7" w:rsidRPr="007700FA">
        <w:rPr>
          <w:i/>
          <w:iCs/>
        </w:rPr>
        <w:t>Trésor de la langue française</w:t>
      </w:r>
      <w:r w:rsidR="00F12AF7">
        <w:t xml:space="preserve">, </w:t>
      </w:r>
      <w:r w:rsidR="00ED1202" w:rsidRPr="00AC2CA1">
        <w:t xml:space="preserve">un </w:t>
      </w:r>
      <w:r w:rsidR="00A23ADE" w:rsidRPr="00AC2CA1">
        <w:t>« </w:t>
      </w:r>
      <w:r w:rsidR="00601B05">
        <w:rPr>
          <w:rFonts w:eastAsia="Times New Roman" w:cs="Times New Roman"/>
          <w:kern w:val="0"/>
          <w:lang w:eastAsia="fr-FR"/>
          <w14:ligatures w14:val="none"/>
        </w:rPr>
        <w:t>p</w:t>
      </w:r>
      <w:r w:rsidR="00A23ADE" w:rsidRPr="00AC2CA1">
        <w:rPr>
          <w:rFonts w:eastAsia="Times New Roman" w:cs="Times New Roman"/>
          <w:kern w:val="0"/>
          <w:lang w:eastAsia="fr-FR"/>
          <w14:ligatures w14:val="none"/>
        </w:rPr>
        <w:t xml:space="preserve">rojet ou idée sans consistance » et, en général </w:t>
      </w:r>
      <w:r w:rsidR="007F10F3">
        <w:rPr>
          <w:rFonts w:eastAsia="Times New Roman" w:cs="Times New Roman"/>
          <w:kern w:val="0"/>
          <w:lang w:eastAsia="fr-FR"/>
          <w14:ligatures w14:val="none"/>
        </w:rPr>
        <w:t xml:space="preserve">employé </w:t>
      </w:r>
      <w:r w:rsidR="00A23ADE" w:rsidRPr="00AC2CA1">
        <w:rPr>
          <w:rFonts w:eastAsia="Times New Roman" w:cs="Times New Roman"/>
          <w:kern w:val="0"/>
          <w:lang w:eastAsia="fr-FR"/>
          <w14:ligatures w14:val="none"/>
        </w:rPr>
        <w:t>au pluriel</w:t>
      </w:r>
      <w:r w:rsidR="00BA2B65" w:rsidRPr="00AC2CA1">
        <w:rPr>
          <w:rFonts w:eastAsia="Times New Roman" w:cs="Times New Roman"/>
          <w:kern w:val="0"/>
          <w:lang w:eastAsia="fr-FR"/>
          <w14:ligatures w14:val="none"/>
        </w:rPr>
        <w:t>,</w:t>
      </w:r>
      <w:r w:rsidR="00A23ADE" w:rsidRPr="00AC2CA1">
        <w:rPr>
          <w:rFonts w:eastAsia="Times New Roman" w:cs="Times New Roman"/>
          <w:kern w:val="0"/>
          <w:lang w:eastAsia="fr-FR"/>
          <w14:ligatures w14:val="none"/>
        </w:rPr>
        <w:t xml:space="preserve"> « une rêverie un peu folle »</w:t>
      </w:r>
      <w:r w:rsidR="00ED1202" w:rsidRPr="00AC2CA1">
        <w:rPr>
          <w:rFonts w:eastAsia="Times New Roman" w:cs="Times New Roman"/>
          <w:kern w:val="0"/>
          <w:lang w:eastAsia="fr-FR"/>
          <w14:ligatures w14:val="none"/>
        </w:rPr>
        <w:t>. Ce sens apparaît dès la Renaissance</w:t>
      </w:r>
      <w:r w:rsidR="00200E72" w:rsidRPr="00AC2CA1">
        <w:rPr>
          <w:rFonts w:eastAsia="Times New Roman" w:cs="Times New Roman"/>
          <w:kern w:val="0"/>
          <w:lang w:eastAsia="fr-FR"/>
          <w14:ligatures w14:val="none"/>
        </w:rPr>
        <w:t xml:space="preserve">, l’adjectif </w:t>
      </w:r>
      <w:r w:rsidR="005E42E1">
        <w:rPr>
          <w:rFonts w:eastAsia="Times New Roman" w:cs="Times New Roman"/>
          <w:kern w:val="0"/>
          <w:lang w:eastAsia="fr-FR"/>
          <w14:ligatures w14:val="none"/>
        </w:rPr>
        <w:t xml:space="preserve">médiéval </w:t>
      </w:r>
      <w:proofErr w:type="spellStart"/>
      <w:r w:rsidR="00200E72" w:rsidRPr="00AC2CA1">
        <w:rPr>
          <w:rFonts w:eastAsia="Times New Roman" w:cs="Times New Roman"/>
          <w:i/>
          <w:iCs/>
          <w:kern w:val="0"/>
          <w:lang w:eastAsia="fr-FR"/>
          <w14:ligatures w14:val="none"/>
        </w:rPr>
        <w:t>chimere</w:t>
      </w:r>
      <w:proofErr w:type="spellEnd"/>
      <w:r w:rsidR="00200E72" w:rsidRPr="00AC2CA1">
        <w:rPr>
          <w:rFonts w:eastAsia="Times New Roman" w:cs="Times New Roman"/>
          <w:kern w:val="0"/>
          <w:lang w:eastAsia="fr-FR"/>
          <w14:ligatures w14:val="none"/>
        </w:rPr>
        <w:t xml:space="preserve"> au sens de « insensé</w:t>
      </w:r>
      <w:r w:rsidR="005E42E1">
        <w:rPr>
          <w:rFonts w:eastAsia="Times New Roman" w:cs="Times New Roman"/>
          <w:kern w:val="0"/>
          <w:lang w:eastAsia="fr-FR"/>
          <w14:ligatures w14:val="none"/>
        </w:rPr>
        <w:t>, fou</w:t>
      </w:r>
      <w:r w:rsidR="004D0E3F">
        <w:rPr>
          <w:rFonts w:eastAsia="Times New Roman" w:cs="Times New Roman"/>
          <w:kern w:val="0"/>
          <w:lang w:eastAsia="fr-FR"/>
          <w14:ligatures w14:val="none"/>
        </w:rPr>
        <w:t> </w:t>
      </w:r>
      <w:r w:rsidR="00200E72" w:rsidRPr="00AC2CA1">
        <w:rPr>
          <w:rFonts w:eastAsia="Times New Roman" w:cs="Times New Roman"/>
          <w:kern w:val="0"/>
          <w:lang w:eastAsia="fr-FR"/>
          <w14:ligatures w14:val="none"/>
        </w:rPr>
        <w:t xml:space="preserve">» étant </w:t>
      </w:r>
      <w:r w:rsidR="009C2DBD">
        <w:rPr>
          <w:rFonts w:eastAsia="Times New Roman" w:cs="Times New Roman"/>
          <w:kern w:val="0"/>
          <w:lang w:eastAsia="fr-FR"/>
          <w14:ligatures w14:val="none"/>
        </w:rPr>
        <w:t xml:space="preserve">même </w:t>
      </w:r>
      <w:r w:rsidR="00200E72" w:rsidRPr="00AC2CA1">
        <w:rPr>
          <w:rFonts w:eastAsia="Times New Roman" w:cs="Times New Roman"/>
          <w:kern w:val="0"/>
          <w:lang w:eastAsia="fr-FR"/>
          <w14:ligatures w14:val="none"/>
        </w:rPr>
        <w:t>plus ancien</w:t>
      </w:r>
      <w:r w:rsidR="00664701" w:rsidRPr="00AC2CA1">
        <w:rPr>
          <w:rFonts w:eastAsia="Times New Roman" w:cs="Times New Roman"/>
          <w:kern w:val="0"/>
          <w:lang w:eastAsia="fr-FR"/>
          <w14:ligatures w14:val="none"/>
        </w:rPr>
        <w:t>. Aucune des autres créatures mythologiques</w:t>
      </w:r>
      <w:r w:rsidR="00BA2B65" w:rsidRPr="00AC2CA1">
        <w:rPr>
          <w:rFonts w:eastAsia="Times New Roman" w:cs="Times New Roman"/>
          <w:kern w:val="0"/>
          <w:lang w:eastAsia="fr-FR"/>
          <w14:ligatures w14:val="none"/>
        </w:rPr>
        <w:t xml:space="preserve"> grecques</w:t>
      </w:r>
      <w:r w:rsidR="00664701" w:rsidRPr="00AC2CA1">
        <w:rPr>
          <w:rFonts w:eastAsia="Times New Roman" w:cs="Times New Roman"/>
          <w:kern w:val="0"/>
          <w:lang w:eastAsia="fr-FR"/>
          <w14:ligatures w14:val="none"/>
        </w:rPr>
        <w:t xml:space="preserve"> n</w:t>
      </w:r>
      <w:r w:rsidR="00BA2B65" w:rsidRPr="00AC2CA1">
        <w:rPr>
          <w:rFonts w:eastAsia="Times New Roman" w:cs="Times New Roman"/>
          <w:kern w:val="0"/>
          <w:lang w:eastAsia="fr-FR"/>
          <w14:ligatures w14:val="none"/>
        </w:rPr>
        <w:t>’a</w:t>
      </w:r>
      <w:r w:rsidR="00664701" w:rsidRPr="00AC2CA1">
        <w:rPr>
          <w:rFonts w:eastAsia="Times New Roman" w:cs="Times New Roman"/>
          <w:kern w:val="0"/>
          <w:lang w:eastAsia="fr-FR"/>
          <w14:ligatures w14:val="none"/>
        </w:rPr>
        <w:t xml:space="preserve"> conn</w:t>
      </w:r>
      <w:r w:rsidR="00BA2B65" w:rsidRPr="00AC2CA1">
        <w:rPr>
          <w:rFonts w:eastAsia="Times New Roman" w:cs="Times New Roman"/>
          <w:kern w:val="0"/>
          <w:lang w:eastAsia="fr-FR"/>
          <w14:ligatures w14:val="none"/>
        </w:rPr>
        <w:t>u</w:t>
      </w:r>
      <w:r w:rsidR="00664701" w:rsidRPr="00AC2CA1">
        <w:rPr>
          <w:rFonts w:eastAsia="Times New Roman" w:cs="Times New Roman"/>
          <w:kern w:val="0"/>
          <w:lang w:eastAsia="fr-FR"/>
          <w14:ligatures w14:val="none"/>
        </w:rPr>
        <w:t xml:space="preserve"> la même évolution</w:t>
      </w:r>
      <w:r w:rsidR="00BA2B65" w:rsidRPr="00AC2CA1">
        <w:rPr>
          <w:rFonts w:eastAsia="Times New Roman" w:cs="Times New Roman"/>
          <w:kern w:val="0"/>
          <w:lang w:eastAsia="fr-FR"/>
          <w14:ligatures w14:val="none"/>
        </w:rPr>
        <w:t xml:space="preserve">. </w:t>
      </w:r>
      <w:r w:rsidR="005E42E1">
        <w:rPr>
          <w:rFonts w:eastAsia="Times New Roman" w:cs="Times New Roman"/>
          <w:kern w:val="0"/>
          <w:lang w:eastAsia="fr-FR"/>
          <w14:ligatures w14:val="none"/>
        </w:rPr>
        <w:t>L</w:t>
      </w:r>
      <w:r w:rsidR="00624375" w:rsidRPr="00AC2CA1">
        <w:rPr>
          <w:rFonts w:eastAsia="Times New Roman" w:cs="Times New Roman"/>
          <w:kern w:val="0"/>
          <w:lang w:eastAsia="fr-FR"/>
          <w14:ligatures w14:val="none"/>
        </w:rPr>
        <w:t>’adjectif « chimérique » n’a</w:t>
      </w:r>
      <w:r w:rsidR="00B33BF8" w:rsidRPr="00AC2CA1">
        <w:rPr>
          <w:rFonts w:eastAsia="Times New Roman" w:cs="Times New Roman"/>
          <w:kern w:val="0"/>
          <w:lang w:eastAsia="fr-FR"/>
          <w14:ligatures w14:val="none"/>
        </w:rPr>
        <w:t xml:space="preserve">, </w:t>
      </w:r>
      <w:r w:rsidR="00011773">
        <w:rPr>
          <w:rFonts w:eastAsia="Times New Roman" w:cs="Times New Roman"/>
          <w:kern w:val="0"/>
          <w:lang w:eastAsia="fr-FR"/>
          <w14:ligatures w14:val="none"/>
        </w:rPr>
        <w:t>quant à lui</w:t>
      </w:r>
      <w:r w:rsidR="00B33BF8" w:rsidRPr="00AC2CA1">
        <w:rPr>
          <w:rFonts w:eastAsia="Times New Roman" w:cs="Times New Roman"/>
          <w:kern w:val="0"/>
          <w:lang w:eastAsia="fr-FR"/>
          <w14:ligatures w14:val="none"/>
        </w:rPr>
        <w:t>,</w:t>
      </w:r>
      <w:r w:rsidR="00624375" w:rsidRPr="00AC2CA1">
        <w:rPr>
          <w:rFonts w:eastAsia="Times New Roman" w:cs="Times New Roman"/>
          <w:kern w:val="0"/>
          <w:lang w:eastAsia="fr-FR"/>
          <w14:ligatures w14:val="none"/>
        </w:rPr>
        <w:t xml:space="preserve"> qu’un seul parallèle, l’adjectif « médusé ».</w:t>
      </w:r>
    </w:p>
    <w:p w14:paraId="0638C796" w14:textId="3C90AE92" w:rsidR="00D70C78" w:rsidRDefault="00B6411B" w:rsidP="00ED1202">
      <w:pPr>
        <w:rPr>
          <w:rFonts w:eastAsia="Times New Roman" w:cs="Times New Roman"/>
          <w:kern w:val="0"/>
          <w:lang w:eastAsia="fr-FR"/>
          <w14:ligatures w14:val="none"/>
        </w:rPr>
      </w:pPr>
      <w:r>
        <w:rPr>
          <w:rFonts w:eastAsia="Times New Roman" w:cs="Times New Roman"/>
          <w:kern w:val="0"/>
          <w:lang w:eastAsia="fr-FR"/>
          <w14:ligatures w14:val="none"/>
        </w:rPr>
        <w:t xml:space="preserve">La plus belle illustration de ce glissement de sens est évidemment poétique. </w:t>
      </w:r>
      <w:r w:rsidR="00D70C78" w:rsidRPr="00AC2CA1">
        <w:rPr>
          <w:rFonts w:eastAsia="Times New Roman" w:cs="Times New Roman"/>
          <w:kern w:val="0"/>
          <w:lang w:eastAsia="fr-FR"/>
          <w14:ligatures w14:val="none"/>
        </w:rPr>
        <w:t>Le recueil de douze sonnet</w:t>
      </w:r>
      <w:r w:rsidR="0023413A" w:rsidRPr="00AC2CA1">
        <w:rPr>
          <w:rFonts w:eastAsia="Times New Roman" w:cs="Times New Roman"/>
          <w:kern w:val="0"/>
          <w:lang w:eastAsia="fr-FR"/>
          <w14:ligatures w14:val="none"/>
        </w:rPr>
        <w:t>s</w:t>
      </w:r>
      <w:r w:rsidR="00D70C78" w:rsidRPr="00AC2CA1">
        <w:rPr>
          <w:rFonts w:eastAsia="Times New Roman" w:cs="Times New Roman"/>
          <w:kern w:val="0"/>
          <w:lang w:eastAsia="fr-FR"/>
          <w14:ligatures w14:val="none"/>
        </w:rPr>
        <w:t xml:space="preserve"> de Gérard de </w:t>
      </w:r>
      <w:r w:rsidR="0023413A" w:rsidRPr="00AC2CA1">
        <w:rPr>
          <w:rFonts w:eastAsia="Times New Roman" w:cs="Times New Roman"/>
          <w:kern w:val="0"/>
          <w:lang w:eastAsia="fr-FR"/>
          <w14:ligatures w14:val="none"/>
        </w:rPr>
        <w:t>N</w:t>
      </w:r>
      <w:r w:rsidR="00D70C78" w:rsidRPr="00AC2CA1">
        <w:rPr>
          <w:rFonts w:eastAsia="Times New Roman" w:cs="Times New Roman"/>
          <w:kern w:val="0"/>
          <w:lang w:eastAsia="fr-FR"/>
          <w14:ligatures w14:val="none"/>
        </w:rPr>
        <w:t xml:space="preserve">erval, </w:t>
      </w:r>
      <w:r w:rsidR="00D70C78" w:rsidRPr="00AC2CA1">
        <w:rPr>
          <w:rFonts w:eastAsia="Times New Roman" w:cs="Times New Roman"/>
          <w:i/>
          <w:iCs/>
          <w:kern w:val="0"/>
          <w:lang w:eastAsia="fr-FR"/>
          <w14:ligatures w14:val="none"/>
        </w:rPr>
        <w:t>Les Chimères</w:t>
      </w:r>
      <w:r w:rsidR="00D70C78" w:rsidRPr="00AC2CA1">
        <w:rPr>
          <w:rFonts w:eastAsia="Times New Roman" w:cs="Times New Roman"/>
          <w:kern w:val="0"/>
          <w:lang w:eastAsia="fr-FR"/>
          <w14:ligatures w14:val="none"/>
        </w:rPr>
        <w:t xml:space="preserve">, a été publié en </w:t>
      </w:r>
      <w:r w:rsidR="0023413A" w:rsidRPr="00AC2CA1">
        <w:rPr>
          <w:rFonts w:eastAsia="Times New Roman" w:cs="Times New Roman"/>
          <w:kern w:val="0"/>
          <w:lang w:eastAsia="fr-FR"/>
          <w14:ligatures w14:val="none"/>
        </w:rPr>
        <w:t xml:space="preserve">1854 à la suite </w:t>
      </w:r>
      <w:r w:rsidR="00134B7F">
        <w:rPr>
          <w:rFonts w:eastAsia="Times New Roman" w:cs="Times New Roman"/>
          <w:kern w:val="0"/>
          <w:lang w:eastAsia="fr-FR"/>
          <w14:ligatures w14:val="none"/>
        </w:rPr>
        <w:t>des</w:t>
      </w:r>
      <w:r w:rsidR="0023413A" w:rsidRPr="00AC2CA1">
        <w:rPr>
          <w:rFonts w:eastAsia="Times New Roman" w:cs="Times New Roman"/>
          <w:kern w:val="0"/>
          <w:lang w:eastAsia="fr-FR"/>
          <w14:ligatures w14:val="none"/>
        </w:rPr>
        <w:t xml:space="preserve"> nouvelles </w:t>
      </w:r>
      <w:r w:rsidR="0023413A" w:rsidRPr="00AC2CA1">
        <w:rPr>
          <w:rFonts w:eastAsia="Times New Roman" w:cs="Times New Roman"/>
          <w:i/>
          <w:iCs/>
          <w:kern w:val="0"/>
          <w:lang w:eastAsia="fr-FR"/>
          <w14:ligatures w14:val="none"/>
        </w:rPr>
        <w:t>Les Filles du feu</w:t>
      </w:r>
      <w:r w:rsidR="0023413A" w:rsidRPr="00AC2CA1">
        <w:rPr>
          <w:rFonts w:eastAsia="Times New Roman" w:cs="Times New Roman"/>
          <w:kern w:val="0"/>
          <w:lang w:eastAsia="fr-FR"/>
          <w14:ligatures w14:val="none"/>
        </w:rPr>
        <w:t xml:space="preserve">. </w:t>
      </w:r>
      <w:r w:rsidR="00E50FF5" w:rsidRPr="00AC2CA1">
        <w:rPr>
          <w:rFonts w:eastAsia="Times New Roman" w:cs="Times New Roman"/>
          <w:kern w:val="0"/>
          <w:lang w:eastAsia="fr-FR"/>
          <w14:ligatures w14:val="none"/>
        </w:rPr>
        <w:t>Il ne s’agit plus</w:t>
      </w:r>
      <w:r w:rsidR="00AA7C58">
        <w:rPr>
          <w:rFonts w:eastAsia="Times New Roman" w:cs="Times New Roman"/>
          <w:kern w:val="0"/>
          <w:lang w:eastAsia="fr-FR"/>
          <w14:ligatures w14:val="none"/>
        </w:rPr>
        <w:t>,</w:t>
      </w:r>
      <w:r w:rsidR="00E50FF5" w:rsidRPr="00AC2CA1">
        <w:rPr>
          <w:rFonts w:eastAsia="Times New Roman" w:cs="Times New Roman"/>
          <w:kern w:val="0"/>
          <w:lang w:eastAsia="fr-FR"/>
          <w14:ligatures w14:val="none"/>
        </w:rPr>
        <w:t xml:space="preserve"> à ce moment-là</w:t>
      </w:r>
      <w:r w:rsidR="00AA7C58">
        <w:rPr>
          <w:rFonts w:eastAsia="Times New Roman" w:cs="Times New Roman"/>
          <w:kern w:val="0"/>
          <w:lang w:eastAsia="fr-FR"/>
          <w14:ligatures w14:val="none"/>
        </w:rPr>
        <w:t xml:space="preserve">, </w:t>
      </w:r>
      <w:r w:rsidR="00E50FF5" w:rsidRPr="00AC2CA1">
        <w:rPr>
          <w:rFonts w:eastAsia="Times New Roman" w:cs="Times New Roman"/>
          <w:kern w:val="0"/>
          <w:lang w:eastAsia="fr-FR"/>
          <w14:ligatures w14:val="none"/>
        </w:rPr>
        <w:t xml:space="preserve">de créatures mythologiques ou inventées par l’auteur. </w:t>
      </w:r>
      <w:r w:rsidR="0023413A" w:rsidRPr="00AC2CA1">
        <w:rPr>
          <w:rFonts w:eastAsia="Times New Roman" w:cs="Times New Roman"/>
          <w:kern w:val="0"/>
          <w:lang w:eastAsia="fr-FR"/>
          <w14:ligatures w14:val="none"/>
        </w:rPr>
        <w:t xml:space="preserve">Le rêve, le songe, la vision y sont </w:t>
      </w:r>
      <w:r w:rsidR="00C91CC8">
        <w:rPr>
          <w:rFonts w:eastAsia="Times New Roman" w:cs="Times New Roman"/>
          <w:kern w:val="0"/>
          <w:lang w:eastAsia="fr-FR"/>
          <w14:ligatures w14:val="none"/>
        </w:rPr>
        <w:t xml:space="preserve">en revanche </w:t>
      </w:r>
      <w:r w:rsidR="00E50FF5" w:rsidRPr="00AC2CA1">
        <w:rPr>
          <w:rFonts w:eastAsia="Times New Roman" w:cs="Times New Roman"/>
          <w:kern w:val="0"/>
          <w:lang w:eastAsia="fr-FR"/>
          <w14:ligatures w14:val="none"/>
        </w:rPr>
        <w:t>omni</w:t>
      </w:r>
      <w:r w:rsidR="0023413A" w:rsidRPr="00AC2CA1">
        <w:rPr>
          <w:rFonts w:eastAsia="Times New Roman" w:cs="Times New Roman"/>
          <w:kern w:val="0"/>
          <w:lang w:eastAsia="fr-FR"/>
          <w14:ligatures w14:val="none"/>
        </w:rPr>
        <w:t xml:space="preserve">présents. </w:t>
      </w:r>
      <w:r w:rsidR="00D97164" w:rsidRPr="00AC2CA1">
        <w:rPr>
          <w:rFonts w:eastAsia="Times New Roman" w:cs="Times New Roman"/>
          <w:kern w:val="0"/>
          <w:lang w:eastAsia="fr-FR"/>
          <w14:ligatures w14:val="none"/>
        </w:rPr>
        <w:t>Nerval écrit</w:t>
      </w:r>
      <w:r w:rsidR="00B37438" w:rsidRPr="00AC2CA1">
        <w:rPr>
          <w:rFonts w:eastAsia="Times New Roman" w:cs="Times New Roman"/>
          <w:kern w:val="0"/>
          <w:lang w:eastAsia="fr-FR"/>
          <w14:ligatures w14:val="none"/>
        </w:rPr>
        <w:t xml:space="preserve">, à la fin de </w:t>
      </w:r>
      <w:r w:rsidR="002E3383">
        <w:rPr>
          <w:rFonts w:eastAsia="Times New Roman" w:cs="Times New Roman"/>
          <w:kern w:val="0"/>
          <w:lang w:eastAsia="fr-FR"/>
          <w14:ligatures w14:val="none"/>
        </w:rPr>
        <w:t xml:space="preserve">son </w:t>
      </w:r>
      <w:r w:rsidR="00B37438" w:rsidRPr="00AC2CA1">
        <w:rPr>
          <w:rFonts w:eastAsia="Times New Roman" w:cs="Times New Roman"/>
          <w:kern w:val="0"/>
          <w:lang w:eastAsia="fr-FR"/>
          <w14:ligatures w14:val="none"/>
        </w:rPr>
        <w:t>épitre dédicatoire à Alexandre Dumas</w:t>
      </w:r>
      <w:r w:rsidR="00AA7C58">
        <w:rPr>
          <w:rFonts w:eastAsia="Times New Roman" w:cs="Times New Roman"/>
          <w:kern w:val="0"/>
          <w:lang w:eastAsia="fr-FR"/>
          <w14:ligatures w14:val="none"/>
        </w:rPr>
        <w:t>,</w:t>
      </w:r>
      <w:r w:rsidR="00D97164" w:rsidRPr="00AC2CA1">
        <w:rPr>
          <w:rFonts w:eastAsia="Times New Roman" w:cs="Times New Roman"/>
          <w:kern w:val="0"/>
          <w:lang w:eastAsia="fr-FR"/>
          <w14:ligatures w14:val="none"/>
        </w:rPr>
        <w:t xml:space="preserve"> que</w:t>
      </w:r>
      <w:r w:rsidR="00E50FF5" w:rsidRPr="00AC2CA1">
        <w:rPr>
          <w:rFonts w:eastAsia="Times New Roman" w:cs="Times New Roman"/>
          <w:kern w:val="0"/>
          <w:lang w:eastAsia="fr-FR"/>
          <w14:ligatures w14:val="none"/>
        </w:rPr>
        <w:t xml:space="preserve"> ces sonnets</w:t>
      </w:r>
      <w:r w:rsidR="004F1084">
        <w:rPr>
          <w:rFonts w:eastAsia="Times New Roman" w:cs="Times New Roman"/>
          <w:kern w:val="0"/>
          <w:lang w:eastAsia="fr-FR"/>
          <w14:ligatures w14:val="none"/>
        </w:rPr>
        <w:t xml:space="preserve"> qu’il qualifie d</w:t>
      </w:r>
      <w:proofErr w:type="gramStart"/>
      <w:r w:rsidR="004F1084">
        <w:rPr>
          <w:rFonts w:eastAsia="Times New Roman" w:cs="Times New Roman"/>
          <w:kern w:val="0"/>
          <w:lang w:eastAsia="fr-FR"/>
          <w14:ligatures w14:val="none"/>
        </w:rPr>
        <w:t>’</w:t>
      </w:r>
      <w:r w:rsidR="00E50FF5" w:rsidRPr="00AC2CA1">
        <w:rPr>
          <w:rFonts w:eastAsia="Times New Roman" w:cs="Times New Roman"/>
          <w:kern w:val="0"/>
          <w:lang w:eastAsia="fr-FR"/>
          <w14:ligatures w14:val="none"/>
        </w:rPr>
        <w:t>«</w:t>
      </w:r>
      <w:proofErr w:type="gramEnd"/>
      <w:r w:rsidR="00E50FF5" w:rsidRPr="00AC2CA1">
        <w:rPr>
          <w:rFonts w:eastAsia="Times New Roman" w:cs="Times New Roman"/>
          <w:kern w:val="0"/>
          <w:lang w:eastAsia="fr-FR"/>
          <w14:ligatures w14:val="none"/>
        </w:rPr>
        <w:t> obscurs » ont été</w:t>
      </w:r>
      <w:r w:rsidR="00D97164" w:rsidRPr="00AC2CA1">
        <w:rPr>
          <w:rFonts w:eastAsia="Times New Roman" w:cs="Times New Roman"/>
          <w:kern w:val="0"/>
          <w:lang w:eastAsia="fr-FR"/>
          <w14:ligatures w14:val="none"/>
        </w:rPr>
        <w:t xml:space="preserve"> </w:t>
      </w:r>
      <w:r w:rsidR="00E50FF5" w:rsidRPr="00AC2CA1">
        <w:rPr>
          <w:rFonts w:eastAsia="Times New Roman" w:cs="Times New Roman"/>
          <w:kern w:val="0"/>
          <w:lang w:eastAsia="fr-FR"/>
          <w14:ligatures w14:val="none"/>
        </w:rPr>
        <w:t>« </w:t>
      </w:r>
      <w:r w:rsidR="00D97164" w:rsidRPr="00AC2CA1">
        <w:rPr>
          <w:rFonts w:eastAsia="Times New Roman" w:cs="Times New Roman"/>
          <w:kern w:val="0"/>
          <w:lang w:eastAsia="fr-FR"/>
          <w14:ligatures w14:val="none"/>
        </w:rPr>
        <w:t>composés dans un état de rêverie supernaturaliste, comme diraient les Allemands</w:t>
      </w:r>
      <w:r w:rsidR="00E50FF5" w:rsidRPr="00AC2CA1">
        <w:rPr>
          <w:rFonts w:eastAsia="Times New Roman" w:cs="Times New Roman"/>
          <w:kern w:val="0"/>
          <w:lang w:eastAsia="fr-FR"/>
          <w14:ligatures w14:val="none"/>
        </w:rPr>
        <w:t> »</w:t>
      </w:r>
      <w:r w:rsidR="00757727">
        <w:rPr>
          <w:rFonts w:eastAsia="Times New Roman" w:cs="Times New Roman"/>
          <w:kern w:val="0"/>
          <w:lang w:eastAsia="fr-FR"/>
          <w14:ligatures w14:val="none"/>
        </w:rPr>
        <w:t xml:space="preserve"> </w:t>
      </w:r>
      <w:r w:rsidR="00BB3170">
        <w:rPr>
          <w:rFonts w:eastAsia="Times New Roman" w:cs="Times New Roman"/>
          <w:kern w:val="0"/>
          <w:lang w:eastAsia="fr-FR"/>
          <w14:ligatures w14:val="none"/>
        </w:rPr>
        <w:t>[</w:t>
      </w:r>
      <w:r w:rsidR="00D97164" w:rsidRPr="00AC2CA1">
        <w:rPr>
          <w:rFonts w:eastAsia="Times New Roman" w:cs="Times New Roman"/>
          <w:kern w:val="0"/>
          <w:lang w:eastAsia="fr-FR"/>
          <w14:ligatures w14:val="none"/>
        </w:rPr>
        <w:t>…</w:t>
      </w:r>
      <w:r w:rsidR="00E50FF5" w:rsidRPr="00AC2CA1">
        <w:rPr>
          <w:rFonts w:eastAsia="Times New Roman" w:cs="Times New Roman"/>
          <w:kern w:val="0"/>
          <w:lang w:eastAsia="fr-FR"/>
          <w14:ligatures w14:val="none"/>
        </w:rPr>
        <w:t>et qu’i</w:t>
      </w:r>
      <w:r w:rsidR="00D97164" w:rsidRPr="00AC2CA1">
        <w:rPr>
          <w:rFonts w:eastAsia="Times New Roman" w:cs="Times New Roman"/>
          <w:kern w:val="0"/>
          <w:lang w:eastAsia="fr-FR"/>
          <w14:ligatures w14:val="none"/>
        </w:rPr>
        <w:t>ls</w:t>
      </w:r>
      <w:r w:rsidR="00BB3170">
        <w:rPr>
          <w:rFonts w:eastAsia="Times New Roman" w:cs="Times New Roman"/>
          <w:kern w:val="0"/>
          <w:lang w:eastAsia="fr-FR"/>
          <w14:ligatures w14:val="none"/>
        </w:rPr>
        <w:t>]</w:t>
      </w:r>
      <w:r w:rsidR="00757727">
        <w:rPr>
          <w:rFonts w:eastAsia="Times New Roman" w:cs="Times New Roman"/>
          <w:kern w:val="0"/>
          <w:lang w:eastAsia="fr-FR"/>
          <w14:ligatures w14:val="none"/>
        </w:rPr>
        <w:t xml:space="preserve"> </w:t>
      </w:r>
      <w:r w:rsidR="00E50FF5" w:rsidRPr="00AC2CA1">
        <w:rPr>
          <w:rFonts w:eastAsia="Times New Roman" w:cs="Times New Roman"/>
          <w:kern w:val="0"/>
          <w:lang w:eastAsia="fr-FR"/>
          <w14:ligatures w14:val="none"/>
        </w:rPr>
        <w:t>« </w:t>
      </w:r>
      <w:r w:rsidR="00D97164" w:rsidRPr="00AC2CA1">
        <w:rPr>
          <w:rFonts w:eastAsia="Times New Roman" w:cs="Times New Roman"/>
          <w:kern w:val="0"/>
          <w:lang w:eastAsia="fr-FR"/>
          <w14:ligatures w14:val="none"/>
        </w:rPr>
        <w:t>perdraient de leur charme à être expliqués</w:t>
      </w:r>
      <w:r w:rsidR="00E50FF5" w:rsidRPr="00AC2CA1">
        <w:rPr>
          <w:rFonts w:eastAsia="Times New Roman" w:cs="Times New Roman"/>
          <w:kern w:val="0"/>
          <w:lang w:eastAsia="fr-FR"/>
          <w14:ligatures w14:val="none"/>
        </w:rPr>
        <w:t>, si la chose était possible</w:t>
      </w:r>
      <w:r w:rsidR="00D97164" w:rsidRPr="00AC2CA1">
        <w:rPr>
          <w:rFonts w:eastAsia="Times New Roman" w:cs="Times New Roman"/>
          <w:kern w:val="0"/>
          <w:lang w:eastAsia="fr-FR"/>
          <w14:ligatures w14:val="none"/>
        </w:rPr>
        <w:t> »</w:t>
      </w:r>
      <w:r w:rsidR="00E50FF5" w:rsidRPr="00AC2CA1">
        <w:rPr>
          <w:rFonts w:eastAsia="Times New Roman" w:cs="Times New Roman"/>
          <w:kern w:val="0"/>
          <w:lang w:eastAsia="fr-FR"/>
          <w14:ligatures w14:val="none"/>
        </w:rPr>
        <w:t xml:space="preserve">. </w:t>
      </w:r>
      <w:r w:rsidR="00D97164" w:rsidRPr="00AC2CA1">
        <w:rPr>
          <w:rFonts w:eastAsia="Times New Roman" w:cs="Times New Roman"/>
          <w:kern w:val="0"/>
          <w:lang w:eastAsia="fr-FR"/>
          <w14:ligatures w14:val="none"/>
        </w:rPr>
        <w:t xml:space="preserve">Le recueil assemble des poèmes d’inspirations très variées — </w:t>
      </w:r>
      <w:r w:rsidR="00AA7C58">
        <w:rPr>
          <w:rFonts w:eastAsia="Times New Roman" w:cs="Times New Roman"/>
          <w:kern w:val="0"/>
          <w:lang w:eastAsia="fr-FR"/>
          <w14:ligatures w14:val="none"/>
        </w:rPr>
        <w:t>A</w:t>
      </w:r>
      <w:r w:rsidR="00D97164" w:rsidRPr="00AC2CA1">
        <w:rPr>
          <w:rFonts w:eastAsia="Times New Roman" w:cs="Times New Roman"/>
          <w:kern w:val="0"/>
          <w:lang w:eastAsia="fr-FR"/>
          <w14:ligatures w14:val="none"/>
        </w:rPr>
        <w:t>ntiquité, Moyen-Âge, Bible et débuts du christianisme — ce qui pourrait explique</w:t>
      </w:r>
      <w:r w:rsidR="00AA7C58">
        <w:rPr>
          <w:rFonts w:eastAsia="Times New Roman" w:cs="Times New Roman"/>
          <w:kern w:val="0"/>
          <w:lang w:eastAsia="fr-FR"/>
          <w14:ligatures w14:val="none"/>
        </w:rPr>
        <w:t xml:space="preserve">r </w:t>
      </w:r>
      <w:r w:rsidR="00AA7C58" w:rsidRPr="00AC2CA1">
        <w:rPr>
          <w:rFonts w:eastAsia="Times New Roman" w:cs="Times New Roman"/>
          <w:kern w:val="0"/>
          <w:lang w:eastAsia="fr-FR"/>
          <w14:ligatures w14:val="none"/>
        </w:rPr>
        <w:t>aussi</w:t>
      </w:r>
      <w:r w:rsidR="00AA7C58">
        <w:rPr>
          <w:rFonts w:eastAsia="Times New Roman" w:cs="Times New Roman"/>
          <w:kern w:val="0"/>
          <w:lang w:eastAsia="fr-FR"/>
          <w14:ligatures w14:val="none"/>
        </w:rPr>
        <w:t>, par cet aspect composite,</w:t>
      </w:r>
      <w:r w:rsidR="00D97164" w:rsidRPr="00AC2CA1">
        <w:rPr>
          <w:rFonts w:eastAsia="Times New Roman" w:cs="Times New Roman"/>
          <w:kern w:val="0"/>
          <w:lang w:eastAsia="fr-FR"/>
          <w14:ligatures w14:val="none"/>
        </w:rPr>
        <w:t xml:space="preserve"> le choix de son titre</w:t>
      </w:r>
      <w:r w:rsidR="00AA7C58">
        <w:rPr>
          <w:rFonts w:eastAsia="Times New Roman" w:cs="Times New Roman"/>
          <w:kern w:val="0"/>
          <w:lang w:eastAsia="fr-FR"/>
          <w14:ligatures w14:val="none"/>
        </w:rPr>
        <w:t xml:space="preserve">. </w:t>
      </w:r>
      <w:r w:rsidR="008010D8">
        <w:rPr>
          <w:rFonts w:eastAsia="Times New Roman" w:cs="Times New Roman"/>
          <w:kern w:val="0"/>
          <w:lang w:eastAsia="fr-FR"/>
          <w14:ligatures w14:val="none"/>
        </w:rPr>
        <w:t>Ici le terme perd la valeur péjorative que nous lui associons souvent pour une tonalité purement poétique</w:t>
      </w:r>
      <w:r w:rsidR="00134B7F">
        <w:rPr>
          <w:rFonts w:eastAsia="Times New Roman" w:cs="Times New Roman"/>
          <w:kern w:val="0"/>
          <w:lang w:eastAsia="fr-FR"/>
          <w14:ligatures w14:val="none"/>
        </w:rPr>
        <w:t>.</w:t>
      </w:r>
    </w:p>
    <w:p w14:paraId="2AF90B4A" w14:textId="43C3C02A" w:rsidR="007B4F22" w:rsidRPr="008D3A25" w:rsidRDefault="007B4F22" w:rsidP="007B4F22">
      <w:pPr>
        <w:rPr>
          <w:rFonts w:eastAsia="Times New Roman" w:cs="Times New Roman"/>
          <w:kern w:val="0"/>
          <w:lang w:eastAsia="fr-FR"/>
          <w14:ligatures w14:val="none"/>
        </w:rPr>
      </w:pPr>
      <w:r w:rsidRPr="008D3A25">
        <w:t xml:space="preserve">Peut-être pourrait-on rapprocher </w:t>
      </w:r>
      <w:r>
        <w:t>l</w:t>
      </w:r>
      <w:r w:rsidRPr="008D3A25">
        <w:t xml:space="preserve">es songes, </w:t>
      </w:r>
      <w:r>
        <w:t>les</w:t>
      </w:r>
      <w:r w:rsidRPr="008D3A25">
        <w:t xml:space="preserve"> fantasmes de Nerval</w:t>
      </w:r>
      <w:r>
        <w:t>,</w:t>
      </w:r>
      <w:r w:rsidRPr="008D3A25">
        <w:t xml:space="preserve"> de ce qu’en dit aujourd’hui la psychanalyse. Le concept de chimère y apparaît, avec des significations variées</w:t>
      </w:r>
      <w:r>
        <w:t xml:space="preserve"> selon les praticiens</w:t>
      </w:r>
      <w:r w:rsidRPr="008D3A25">
        <w:t>, sans être jamais, et de loin, un élément central de la doctrine. Le plus souvent il est à rapprocher du sens courant du terme et désigne une construction imaginaire — idéalisation d’une personne, projet valorisa</w:t>
      </w:r>
      <w:r>
        <w:t>nt</w:t>
      </w:r>
      <w:r w:rsidRPr="008D3A25">
        <w:t xml:space="preserve"> fortement la personne. Chez </w:t>
      </w:r>
      <w:r w:rsidRPr="008D3A25">
        <w:rPr>
          <w:rFonts w:eastAsia="Times New Roman" w:cs="Times New Roman"/>
          <w:kern w:val="0"/>
          <w:lang w:eastAsia="fr-FR"/>
          <w14:ligatures w14:val="none"/>
        </w:rPr>
        <w:t xml:space="preserve">Michel de M'Uzan, cependant, le rapprochement avec Chimère ou au moins avec les diverses créatures composites </w:t>
      </w:r>
      <w:r>
        <w:rPr>
          <w:rFonts w:eastAsia="Times New Roman" w:cs="Times New Roman"/>
          <w:kern w:val="0"/>
          <w:lang w:eastAsia="fr-FR"/>
          <w14:ligatures w14:val="none"/>
        </w:rPr>
        <w:t xml:space="preserve">dites </w:t>
      </w:r>
      <w:r w:rsidRPr="008D3A25">
        <w:rPr>
          <w:rFonts w:eastAsia="Times New Roman" w:cs="Times New Roman"/>
          <w:kern w:val="0"/>
          <w:lang w:eastAsia="fr-FR"/>
          <w14:ligatures w14:val="none"/>
        </w:rPr>
        <w:t>chimères, est plus explicite : la chimère est</w:t>
      </w:r>
      <w:r>
        <w:rPr>
          <w:rFonts w:eastAsia="Times New Roman" w:cs="Times New Roman"/>
          <w:kern w:val="0"/>
          <w:lang w:eastAsia="fr-FR"/>
          <w14:ligatures w14:val="none"/>
        </w:rPr>
        <w:t xml:space="preserve"> pour lui</w:t>
      </w:r>
      <w:r w:rsidRPr="008D3A25">
        <w:rPr>
          <w:rFonts w:eastAsia="Times New Roman" w:cs="Times New Roman"/>
          <w:kern w:val="0"/>
          <w:lang w:eastAsia="fr-FR"/>
          <w14:ligatures w14:val="none"/>
        </w:rPr>
        <w:t xml:space="preserve"> le résultat psychique du lien qui relie l’analysant au thérapeute dans le processus du transfert et de contre-transfert, « la chimère des inconscients » pour reprendre un de ses titres</w:t>
      </w:r>
      <w:r w:rsidRPr="008D3A25">
        <w:rPr>
          <w:rStyle w:val="Appelnotedebasdep"/>
          <w:rFonts w:eastAsia="Times New Roman" w:cs="Times New Roman"/>
          <w:kern w:val="0"/>
          <w:lang w:eastAsia="fr-FR"/>
          <w14:ligatures w14:val="none"/>
        </w:rPr>
        <w:footnoteReference w:id="28"/>
      </w:r>
      <w:r w:rsidR="007700FA">
        <w:rPr>
          <w:rFonts w:eastAsia="Times New Roman" w:cs="Times New Roman"/>
          <w:kern w:val="0"/>
          <w:lang w:eastAsia="fr-FR"/>
          <w14:ligatures w14:val="none"/>
        </w:rPr>
        <w:t>.</w:t>
      </w:r>
    </w:p>
    <w:p w14:paraId="54EA4142" w14:textId="77777777" w:rsidR="00E77FFD" w:rsidRPr="00AC2CA1" w:rsidRDefault="00E77FFD" w:rsidP="00ED1202">
      <w:pPr>
        <w:rPr>
          <w:rFonts w:eastAsia="Times New Roman" w:cs="Times New Roman"/>
          <w:kern w:val="0"/>
          <w:lang w:eastAsia="fr-FR"/>
          <w14:ligatures w14:val="none"/>
        </w:rPr>
      </w:pPr>
    </w:p>
    <w:p w14:paraId="4B4D6EED" w14:textId="77777777" w:rsidR="00B33BF8" w:rsidRDefault="00A633EC" w:rsidP="00ED1202">
      <w:pPr>
        <w:rPr>
          <w:rFonts w:eastAsia="Times New Roman" w:cs="Times New Roman"/>
          <w:b/>
          <w:bCs/>
          <w:kern w:val="0"/>
          <w:lang w:eastAsia="fr-FR"/>
          <w14:ligatures w14:val="none"/>
        </w:rPr>
      </w:pPr>
      <w:r w:rsidRPr="009A3E87">
        <w:rPr>
          <w:rFonts w:eastAsia="Times New Roman" w:cs="Times New Roman"/>
          <w:b/>
          <w:bCs/>
          <w:kern w:val="0"/>
          <w:lang w:eastAsia="fr-FR"/>
          <w14:ligatures w14:val="none"/>
        </w:rPr>
        <w:t>ADN chimérique</w:t>
      </w:r>
    </w:p>
    <w:p w14:paraId="733269E2" w14:textId="77777777" w:rsidR="00E77FFD" w:rsidRPr="009A3E87" w:rsidRDefault="00E77FFD" w:rsidP="00ED1202">
      <w:pPr>
        <w:rPr>
          <w:rFonts w:eastAsia="Times New Roman" w:cs="Times New Roman"/>
          <w:b/>
          <w:bCs/>
          <w:kern w:val="0"/>
          <w:lang w:eastAsia="fr-FR"/>
          <w14:ligatures w14:val="none"/>
        </w:rPr>
      </w:pPr>
    </w:p>
    <w:p w14:paraId="74A56518" w14:textId="02F64929" w:rsidR="00A633EC" w:rsidRDefault="00A633EC" w:rsidP="00ED1202">
      <w:pPr>
        <w:rPr>
          <w:rFonts w:eastAsia="Times New Roman" w:cs="Times New Roman"/>
          <w:kern w:val="0"/>
          <w:lang w:eastAsia="fr-FR"/>
          <w14:ligatures w14:val="none"/>
        </w:rPr>
      </w:pPr>
      <w:r>
        <w:rPr>
          <w:rFonts w:eastAsia="Times New Roman" w:cs="Times New Roman"/>
          <w:kern w:val="0"/>
          <w:lang w:eastAsia="fr-FR"/>
          <w14:ligatures w14:val="none"/>
        </w:rPr>
        <w:t>Si chimère a progressivement, dans notre français</w:t>
      </w:r>
      <w:r w:rsidR="009A3E87">
        <w:rPr>
          <w:rFonts w:eastAsia="Times New Roman" w:cs="Times New Roman"/>
          <w:kern w:val="0"/>
          <w:lang w:eastAsia="fr-FR"/>
          <w14:ligatures w14:val="none"/>
        </w:rPr>
        <w:t xml:space="preserve"> courant,</w:t>
      </w:r>
      <w:r>
        <w:rPr>
          <w:rFonts w:eastAsia="Times New Roman" w:cs="Times New Roman"/>
          <w:kern w:val="0"/>
          <w:lang w:eastAsia="fr-FR"/>
          <w14:ligatures w14:val="none"/>
        </w:rPr>
        <w:t xml:space="preserve"> perdu </w:t>
      </w:r>
      <w:r w:rsidR="009A3E87">
        <w:rPr>
          <w:rFonts w:eastAsia="Times New Roman" w:cs="Times New Roman"/>
          <w:kern w:val="0"/>
          <w:lang w:eastAsia="fr-FR"/>
          <w14:ligatures w14:val="none"/>
        </w:rPr>
        <w:t>toute référence à</w:t>
      </w:r>
      <w:r>
        <w:rPr>
          <w:rFonts w:eastAsia="Times New Roman" w:cs="Times New Roman"/>
          <w:kern w:val="0"/>
          <w:lang w:eastAsia="fr-FR"/>
          <w14:ligatures w14:val="none"/>
        </w:rPr>
        <w:t xml:space="preserve"> sa source mythologique, </w:t>
      </w:r>
      <w:r w:rsidR="007F2220">
        <w:rPr>
          <w:rFonts w:eastAsia="Times New Roman" w:cs="Times New Roman"/>
          <w:kern w:val="0"/>
          <w:lang w:eastAsia="fr-FR"/>
          <w14:ligatures w14:val="none"/>
        </w:rPr>
        <w:t xml:space="preserve">on vient de le voir avec Nerval, </w:t>
      </w:r>
      <w:r>
        <w:rPr>
          <w:rFonts w:eastAsia="Times New Roman" w:cs="Times New Roman"/>
          <w:kern w:val="0"/>
          <w:lang w:eastAsia="fr-FR"/>
          <w14:ligatures w14:val="none"/>
        </w:rPr>
        <w:t xml:space="preserve">si le rêve l’a </w:t>
      </w:r>
      <w:r w:rsidR="00D97E85">
        <w:rPr>
          <w:rFonts w:eastAsia="Times New Roman" w:cs="Times New Roman"/>
          <w:kern w:val="0"/>
          <w:lang w:eastAsia="fr-FR"/>
          <w14:ligatures w14:val="none"/>
        </w:rPr>
        <w:t>finalement</w:t>
      </w:r>
      <w:r>
        <w:rPr>
          <w:rFonts w:eastAsia="Times New Roman" w:cs="Times New Roman"/>
          <w:kern w:val="0"/>
          <w:lang w:eastAsia="fr-FR"/>
          <w14:ligatures w14:val="none"/>
        </w:rPr>
        <w:t xml:space="preserve"> emporté sur toute composition tripartite d’êtres monstrueux, la science contemporaine, sans prévenir, nous y renvoie</w:t>
      </w:r>
      <w:r w:rsidR="009A3E87">
        <w:rPr>
          <w:rFonts w:eastAsia="Times New Roman" w:cs="Times New Roman"/>
          <w:kern w:val="0"/>
          <w:lang w:eastAsia="fr-FR"/>
          <w14:ligatures w14:val="none"/>
        </w:rPr>
        <w:t>, qui fait surgir ou qui crée des êtres apparemment impossibles.</w:t>
      </w:r>
    </w:p>
    <w:p w14:paraId="4A813B67" w14:textId="28AF6809" w:rsidR="00D44A88" w:rsidRDefault="002109A6" w:rsidP="00D44A88">
      <w:pPr>
        <w:rPr>
          <w:rFonts w:eastAsia="Times New Roman" w:cs="Times New Roman"/>
          <w:kern w:val="0"/>
          <w:lang w:eastAsia="fr-FR"/>
          <w14:ligatures w14:val="none"/>
        </w:rPr>
      </w:pPr>
      <w:r w:rsidRPr="00981535">
        <w:rPr>
          <w:b/>
          <w:bCs/>
          <w:highlight w:val="yellow"/>
        </w:rPr>
        <w:lastRenderedPageBreak/>
        <w:t>fig. </w:t>
      </w:r>
      <w:r w:rsidR="003706EA">
        <w:rPr>
          <w:b/>
          <w:bCs/>
        </w:rPr>
        <w:t>14</w:t>
      </w:r>
      <w:r>
        <w:rPr>
          <w:b/>
          <w:bCs/>
        </w:rPr>
        <w:t xml:space="preserve"> </w:t>
      </w:r>
      <w:r w:rsidR="00D44A88">
        <w:rPr>
          <w:rFonts w:eastAsia="Times New Roman" w:cs="Times New Roman"/>
          <w:kern w:val="0"/>
          <w:lang w:eastAsia="fr-FR"/>
          <w14:ligatures w14:val="none"/>
        </w:rPr>
        <w:t xml:space="preserve">Dès le milieu du </w:t>
      </w:r>
      <w:proofErr w:type="spellStart"/>
      <w:r w:rsidR="00D44A88" w:rsidRPr="008779A6">
        <w:rPr>
          <w:rFonts w:eastAsia="Times New Roman" w:cs="Times New Roman"/>
          <w:smallCaps/>
          <w:kern w:val="0"/>
          <w:lang w:eastAsia="fr-FR"/>
          <w14:ligatures w14:val="none"/>
        </w:rPr>
        <w:t>xvii</w:t>
      </w:r>
      <w:r w:rsidR="00D44A88" w:rsidRPr="008779A6">
        <w:rPr>
          <w:rFonts w:eastAsia="Times New Roman" w:cs="Times New Roman"/>
          <w:kern w:val="0"/>
          <w:vertAlign w:val="superscript"/>
          <w:lang w:eastAsia="fr-FR"/>
          <w14:ligatures w14:val="none"/>
        </w:rPr>
        <w:t>e</w:t>
      </w:r>
      <w:proofErr w:type="spellEnd"/>
      <w:r w:rsidR="00D44A88">
        <w:rPr>
          <w:rFonts w:eastAsia="Times New Roman" w:cs="Times New Roman"/>
          <w:kern w:val="0"/>
          <w:lang w:eastAsia="fr-FR"/>
          <w14:ligatures w14:val="none"/>
        </w:rPr>
        <w:t xml:space="preserve"> </w:t>
      </w:r>
      <w:r w:rsidR="00011773">
        <w:rPr>
          <w:rFonts w:eastAsia="Times New Roman" w:cs="Times New Roman"/>
          <w:kern w:val="0"/>
          <w:lang w:eastAsia="fr-FR"/>
          <w14:ligatures w14:val="none"/>
        </w:rPr>
        <w:t>s.</w:t>
      </w:r>
      <w:r w:rsidR="00D44A88">
        <w:rPr>
          <w:rFonts w:eastAsia="Times New Roman" w:cs="Times New Roman"/>
          <w:kern w:val="0"/>
          <w:lang w:eastAsia="fr-FR"/>
          <w14:ligatures w14:val="none"/>
        </w:rPr>
        <w:t xml:space="preserve">, les botanistes découvrirent et tentèrent de comprendre un type d’agrume qu’ils nommèrent </w:t>
      </w:r>
      <w:proofErr w:type="spellStart"/>
      <w:r w:rsidR="00D44A88" w:rsidRPr="008779A6">
        <w:rPr>
          <w:rFonts w:eastAsia="Times New Roman" w:cs="Times New Roman"/>
          <w:i/>
          <w:iCs/>
          <w:kern w:val="0"/>
          <w:lang w:eastAsia="fr-FR"/>
          <w14:ligatures w14:val="none"/>
        </w:rPr>
        <w:t>Biz</w:t>
      </w:r>
      <w:proofErr w:type="spellEnd"/>
      <w:r w:rsidR="00D44A88" w:rsidRPr="008779A6">
        <w:rPr>
          <w:rFonts w:eastAsia="Times New Roman" w:cs="Times New Roman"/>
          <w:i/>
          <w:iCs/>
          <w:kern w:val="0"/>
          <w:lang w:eastAsia="fr-FR"/>
          <w14:ligatures w14:val="none"/>
        </w:rPr>
        <w:t>(z)a(r)ria</w:t>
      </w:r>
      <w:r w:rsidR="00D44A88">
        <w:rPr>
          <w:rFonts w:eastAsia="Times New Roman" w:cs="Times New Roman"/>
          <w:kern w:val="0"/>
          <w:lang w:eastAsia="fr-FR"/>
          <w14:ligatures w14:val="none"/>
        </w:rPr>
        <w:t xml:space="preserve">, </w:t>
      </w:r>
      <w:r w:rsidR="00D44A88" w:rsidRPr="008779A6">
        <w:rPr>
          <w:rFonts w:eastAsia="Times New Roman" w:cs="Times New Roman"/>
          <w:i/>
          <w:iCs/>
          <w:kern w:val="0"/>
          <w:lang w:eastAsia="fr-FR"/>
          <w14:ligatures w14:val="none"/>
        </w:rPr>
        <w:t xml:space="preserve">Citrus </w:t>
      </w:r>
      <w:proofErr w:type="spellStart"/>
      <w:r w:rsidR="00D44A88" w:rsidRPr="008779A6">
        <w:rPr>
          <w:rFonts w:eastAsia="Times New Roman" w:cs="Times New Roman"/>
          <w:i/>
          <w:iCs/>
          <w:kern w:val="0"/>
          <w:lang w:eastAsia="fr-FR"/>
          <w14:ligatures w14:val="none"/>
        </w:rPr>
        <w:t>Bizzarria</w:t>
      </w:r>
      <w:proofErr w:type="spellEnd"/>
      <w:r w:rsidR="00D44A88">
        <w:t>, dont le fruit, d’aspect étrange à l’extérieur comme à l’intérieur, est un mélange de cédrat, de bigarade et de citron</w:t>
      </w:r>
      <w:r w:rsidR="00416C3A">
        <w:rPr>
          <w:rStyle w:val="Appelnotedebasdep"/>
        </w:rPr>
        <w:footnoteReference w:id="29"/>
      </w:r>
      <w:r w:rsidR="00D44A88">
        <w:t xml:space="preserve">. Les premiers exemplaires connus proviennent de jardins italiens, avant de se retrouver dans les jardins et orangeries d’Europe </w:t>
      </w:r>
      <w:r w:rsidR="00B6411B">
        <w:t>où</w:t>
      </w:r>
      <w:r w:rsidR="00D44A88">
        <w:t xml:space="preserve"> les savants les considéraient comme des hybrides. C’est encore la position de Darwin</w:t>
      </w:r>
      <w:r w:rsidR="003975AF">
        <w:rPr>
          <w:rStyle w:val="Appelnotedebasdep"/>
        </w:rPr>
        <w:footnoteReference w:id="30"/>
      </w:r>
      <w:r w:rsidR="00D44A88">
        <w:t>,</w:t>
      </w:r>
      <w:r w:rsidR="007F10F3">
        <w:t xml:space="preserve"> </w:t>
      </w:r>
      <w:r w:rsidR="00D44A88">
        <w:t xml:space="preserve">avant que les Modernes y voient un type de </w:t>
      </w:r>
      <w:proofErr w:type="spellStart"/>
      <w:r w:rsidR="00D44A88">
        <w:t>chimérisme</w:t>
      </w:r>
      <w:proofErr w:type="spellEnd"/>
      <w:r w:rsidR="00D44A88">
        <w:t>, le « résultat d’un conglomérat de deux donneurs ».</w:t>
      </w:r>
    </w:p>
    <w:p w14:paraId="5AD0B3E9" w14:textId="35FFEE72" w:rsidR="00D44A88" w:rsidRDefault="00D44A88" w:rsidP="00D44A88">
      <w:pPr>
        <w:rPr>
          <w:rFonts w:eastAsia="Times New Roman" w:cs="Times New Roman"/>
          <w:kern w:val="0"/>
          <w:lang w:eastAsia="fr-FR"/>
          <w14:ligatures w14:val="none"/>
        </w:rPr>
      </w:pPr>
      <w:r>
        <w:rPr>
          <w:rFonts w:eastAsia="Times New Roman" w:cs="Times New Roman"/>
          <w:kern w:val="0"/>
          <w:lang w:eastAsia="fr-FR"/>
          <w14:ligatures w14:val="none"/>
        </w:rPr>
        <w:t>Le terme de c</w:t>
      </w:r>
      <w:r w:rsidRPr="004B6095">
        <w:rPr>
          <w:rFonts w:eastAsia="Times New Roman" w:cs="Times New Roman"/>
          <w:kern w:val="0"/>
          <w:lang w:eastAsia="fr-FR"/>
          <w14:ligatures w14:val="none"/>
        </w:rPr>
        <w:t xml:space="preserve">himère </w:t>
      </w:r>
      <w:r>
        <w:rPr>
          <w:rFonts w:eastAsia="Times New Roman" w:cs="Times New Roman"/>
          <w:kern w:val="0"/>
          <w:lang w:eastAsia="fr-FR"/>
          <w14:ligatures w14:val="none"/>
        </w:rPr>
        <w:t>va prendre une importance</w:t>
      </w:r>
      <w:r w:rsidRPr="004B6095">
        <w:rPr>
          <w:rFonts w:eastAsia="Times New Roman" w:cs="Times New Roman"/>
          <w:kern w:val="0"/>
          <w:lang w:eastAsia="fr-FR"/>
          <w14:ligatures w14:val="none"/>
        </w:rPr>
        <w:t xml:space="preserve"> très particul</w:t>
      </w:r>
      <w:r>
        <w:rPr>
          <w:rFonts w:eastAsia="Times New Roman" w:cs="Times New Roman"/>
          <w:kern w:val="0"/>
          <w:lang w:eastAsia="fr-FR"/>
          <w14:ligatures w14:val="none"/>
        </w:rPr>
        <w:t>ière</w:t>
      </w:r>
      <w:r w:rsidRPr="004B6095">
        <w:rPr>
          <w:rFonts w:eastAsia="Times New Roman" w:cs="Times New Roman"/>
          <w:kern w:val="0"/>
          <w:lang w:eastAsia="fr-FR"/>
          <w14:ligatures w14:val="none"/>
        </w:rPr>
        <w:t xml:space="preserve"> dans la littérature biologique </w:t>
      </w:r>
      <w:r>
        <w:rPr>
          <w:rFonts w:eastAsia="Times New Roman" w:cs="Times New Roman"/>
          <w:kern w:val="0"/>
          <w:lang w:eastAsia="fr-FR"/>
          <w14:ligatures w14:val="none"/>
        </w:rPr>
        <w:t xml:space="preserve">humaine à partir de </w:t>
      </w:r>
      <w:r w:rsidRPr="004B6095">
        <w:rPr>
          <w:rFonts w:eastAsia="Times New Roman" w:cs="Times New Roman"/>
          <w:kern w:val="0"/>
          <w:lang w:eastAsia="fr-FR"/>
          <w14:ligatures w14:val="none"/>
        </w:rPr>
        <w:t xml:space="preserve">1944 dans un article américain, même si </w:t>
      </w:r>
      <w:r>
        <w:rPr>
          <w:rFonts w:eastAsia="Times New Roman" w:cs="Times New Roman"/>
          <w:kern w:val="0"/>
          <w:lang w:eastAsia="fr-FR"/>
          <w14:ligatures w14:val="none"/>
        </w:rPr>
        <w:t>l’</w:t>
      </w:r>
      <w:r w:rsidRPr="004B6095">
        <w:rPr>
          <w:rFonts w:eastAsia="Times New Roman" w:cs="Times New Roman"/>
          <w:kern w:val="0"/>
          <w:lang w:eastAsia="fr-FR"/>
          <w14:ligatures w14:val="none"/>
        </w:rPr>
        <w:t>existence</w:t>
      </w:r>
      <w:r>
        <w:rPr>
          <w:rFonts w:eastAsia="Times New Roman" w:cs="Times New Roman"/>
          <w:kern w:val="0"/>
          <w:lang w:eastAsia="fr-FR"/>
          <w14:ligatures w14:val="none"/>
        </w:rPr>
        <w:t xml:space="preserve"> de créatures chimériques</w:t>
      </w:r>
      <w:r w:rsidRPr="004B6095">
        <w:rPr>
          <w:rFonts w:eastAsia="Times New Roman" w:cs="Times New Roman"/>
          <w:kern w:val="0"/>
          <w:lang w:eastAsia="fr-FR"/>
          <w14:ligatures w14:val="none"/>
        </w:rPr>
        <w:t>, inexpliquée</w:t>
      </w:r>
      <w:r>
        <w:rPr>
          <w:rFonts w:eastAsia="Times New Roman" w:cs="Times New Roman"/>
          <w:kern w:val="0"/>
          <w:lang w:eastAsia="fr-FR"/>
          <w14:ligatures w14:val="none"/>
        </w:rPr>
        <w:t>,</w:t>
      </w:r>
      <w:r w:rsidRPr="004B6095">
        <w:rPr>
          <w:rFonts w:eastAsia="Times New Roman" w:cs="Times New Roman"/>
          <w:kern w:val="0"/>
          <w:lang w:eastAsia="fr-FR"/>
          <w14:ligatures w14:val="none"/>
        </w:rPr>
        <w:t xml:space="preserve"> </w:t>
      </w:r>
      <w:r w:rsidR="004D0E3F">
        <w:rPr>
          <w:rFonts w:eastAsia="Times New Roman" w:cs="Times New Roman"/>
          <w:kern w:val="0"/>
          <w:lang w:eastAsia="fr-FR"/>
          <w14:ligatures w14:val="none"/>
        </w:rPr>
        <w:t>était</w:t>
      </w:r>
      <w:r w:rsidRPr="004B6095">
        <w:rPr>
          <w:rFonts w:eastAsia="Times New Roman" w:cs="Times New Roman"/>
          <w:kern w:val="0"/>
          <w:lang w:eastAsia="fr-FR"/>
          <w14:ligatures w14:val="none"/>
        </w:rPr>
        <w:t xml:space="preserve"> connue depuis longtemps</w:t>
      </w:r>
      <w:r>
        <w:rPr>
          <w:rFonts w:eastAsia="Times New Roman" w:cs="Times New Roman"/>
          <w:kern w:val="0"/>
          <w:lang w:eastAsia="fr-FR"/>
          <w14:ligatures w14:val="none"/>
        </w:rPr>
        <w:t>, on vient de le voir</w:t>
      </w:r>
      <w:r w:rsidR="003975AF">
        <w:rPr>
          <w:rStyle w:val="Appelnotedebasdep"/>
          <w:rFonts w:eastAsia="Times New Roman" w:cs="Times New Roman"/>
          <w:kern w:val="0"/>
          <w:lang w:eastAsia="fr-FR"/>
          <w14:ligatures w14:val="none"/>
        </w:rPr>
        <w:footnoteReference w:id="31"/>
      </w:r>
      <w:r w:rsidRPr="004B6095">
        <w:rPr>
          <w:rFonts w:eastAsia="Times New Roman" w:cs="Times New Roman"/>
          <w:kern w:val="0"/>
          <w:lang w:eastAsia="fr-FR"/>
          <w14:ligatures w14:val="none"/>
        </w:rPr>
        <w:t xml:space="preserve">. </w:t>
      </w:r>
      <w:r>
        <w:rPr>
          <w:rFonts w:eastAsia="Times New Roman" w:cs="Times New Roman"/>
          <w:kern w:val="0"/>
          <w:lang w:eastAsia="fr-FR"/>
          <w14:ligatures w14:val="none"/>
        </w:rPr>
        <w:t xml:space="preserve">Le </w:t>
      </w:r>
      <w:r w:rsidRPr="007F10F3">
        <w:rPr>
          <w:rFonts w:eastAsia="Times New Roman" w:cs="Times New Roman"/>
          <w:i/>
          <w:iCs/>
          <w:kern w:val="0"/>
          <w:lang w:eastAsia="fr-FR"/>
          <w14:ligatures w14:val="none"/>
        </w:rPr>
        <w:t>Dictionnaire de l’Académie de médecine</w:t>
      </w:r>
      <w:r>
        <w:rPr>
          <w:rFonts w:eastAsia="Times New Roman" w:cs="Times New Roman"/>
          <w:kern w:val="0"/>
          <w:lang w:eastAsia="fr-FR"/>
          <w14:ligatures w14:val="none"/>
        </w:rPr>
        <w:t xml:space="preserve"> définit ainsi une chimère : « </w:t>
      </w:r>
      <w:r>
        <w:t>Organisme constitué de deux ou, plus rarement, plusieurs variétés de cellules d’origine génétique différente » et précise « </w:t>
      </w:r>
      <w:r w:rsidRPr="004F18AB">
        <w:t xml:space="preserve">Le </w:t>
      </w:r>
      <w:proofErr w:type="spellStart"/>
      <w:r w:rsidRPr="004F18AB">
        <w:t>chimérisme</w:t>
      </w:r>
      <w:proofErr w:type="spellEnd"/>
      <w:r w:rsidRPr="004F18AB">
        <w:t xml:space="preserve"> complet est exceptionnel dans l’espèce humaine. Il résulte de la fusion de </w:t>
      </w:r>
      <w:r w:rsidR="00011773">
        <w:t>deux</w:t>
      </w:r>
      <w:r w:rsidRPr="004F18AB">
        <w:t xml:space="preserve"> œufs au cours d’une grossesse gémellaire provenant d’une double fécondation qui aurait dû normalement aboutir à la naissance de </w:t>
      </w:r>
      <w:r w:rsidR="00011773">
        <w:t>deux</w:t>
      </w:r>
      <w:r w:rsidRPr="004F18AB">
        <w:t xml:space="preserve"> jumeaux dizygotes. Le fœtus possèdera ainsi des cellules avec des génomes différents</w:t>
      </w:r>
      <w:r>
        <w:t> ».</w:t>
      </w:r>
      <w:r>
        <w:rPr>
          <w:rFonts w:eastAsia="Times New Roman" w:cs="Times New Roman"/>
          <w:kern w:val="0"/>
          <w:lang w:eastAsia="fr-FR"/>
          <w14:ligatures w14:val="none"/>
        </w:rPr>
        <w:t xml:space="preserve"> </w:t>
      </w:r>
      <w:r w:rsidRPr="0081262F">
        <w:rPr>
          <w:rFonts w:eastAsia="Times New Roman" w:cs="Times New Roman"/>
          <w:kern w:val="0"/>
          <w:lang w:eastAsia="fr-FR"/>
          <w14:ligatures w14:val="none"/>
        </w:rPr>
        <w:t xml:space="preserve">Une chimère correspond à une seule séquence d'ADN provenant de plusieurs </w:t>
      </w:r>
      <w:hyperlink r:id="rId7" w:tooltip="Transcription (biologie)" w:history="1">
        <w:r w:rsidRPr="0081262F">
          <w:rPr>
            <w:rFonts w:eastAsia="Times New Roman" w:cs="Times New Roman"/>
            <w:kern w:val="0"/>
            <w:lang w:eastAsia="fr-FR"/>
            <w14:ligatures w14:val="none"/>
          </w:rPr>
          <w:t>transcriptions</w:t>
        </w:r>
      </w:hyperlink>
      <w:r w:rsidRPr="0081262F">
        <w:rPr>
          <w:rFonts w:eastAsia="Times New Roman" w:cs="Times New Roman"/>
          <w:kern w:val="0"/>
          <w:lang w:eastAsia="fr-FR"/>
          <w14:ligatures w14:val="none"/>
        </w:rPr>
        <w:t xml:space="preserve"> ou séquences parentes</w:t>
      </w:r>
      <w:r>
        <w:rPr>
          <w:rFonts w:eastAsia="Times New Roman" w:cs="Times New Roman"/>
          <w:kern w:val="0"/>
          <w:lang w:eastAsia="fr-FR"/>
          <w14:ligatures w14:val="none"/>
        </w:rPr>
        <w:t xml:space="preserve">. </w:t>
      </w:r>
    </w:p>
    <w:p w14:paraId="6FA85D58" w14:textId="3788EFEA" w:rsidR="00DB5CD6" w:rsidRDefault="001A2E32" w:rsidP="009259D6">
      <w:pPr>
        <w:rPr>
          <w:lang w:eastAsia="fr-FR"/>
        </w:rPr>
      </w:pPr>
      <w:r w:rsidRPr="0081262F">
        <w:rPr>
          <w:lang w:eastAsia="fr-FR"/>
        </w:rPr>
        <w:t>On</w:t>
      </w:r>
      <w:r>
        <w:rPr>
          <w:lang w:eastAsia="fr-FR"/>
        </w:rPr>
        <w:t xml:space="preserve"> ne rentrera pas</w:t>
      </w:r>
      <w:r w:rsidR="003044E3">
        <w:rPr>
          <w:lang w:eastAsia="fr-FR"/>
        </w:rPr>
        <w:t xml:space="preserve">, étant très loin d’être un spécialiste en la matière, </w:t>
      </w:r>
      <w:r>
        <w:rPr>
          <w:lang w:eastAsia="fr-FR"/>
        </w:rPr>
        <w:t xml:space="preserve">dans une présentation détaillée de ce qu’est le </w:t>
      </w:r>
      <w:proofErr w:type="spellStart"/>
      <w:r>
        <w:rPr>
          <w:lang w:eastAsia="fr-FR"/>
        </w:rPr>
        <w:t>chimérisme</w:t>
      </w:r>
      <w:proofErr w:type="spellEnd"/>
      <w:r>
        <w:rPr>
          <w:lang w:eastAsia="fr-FR"/>
        </w:rPr>
        <w:t>, ses causes, les différentes catégories qu’on y rencontre, les conséquences de ce que certains appellent</w:t>
      </w:r>
      <w:r w:rsidR="005E4053">
        <w:rPr>
          <w:lang w:eastAsia="fr-FR"/>
        </w:rPr>
        <w:t xml:space="preserve"> </w:t>
      </w:r>
      <w:r w:rsidR="00FC4924">
        <w:rPr>
          <w:lang w:eastAsia="fr-FR"/>
        </w:rPr>
        <w:t xml:space="preserve">un « accident génétique », ou </w:t>
      </w:r>
      <w:r w:rsidR="005E4053">
        <w:rPr>
          <w:lang w:eastAsia="fr-FR"/>
        </w:rPr>
        <w:t>encore</w:t>
      </w:r>
      <w:r>
        <w:rPr>
          <w:lang w:eastAsia="fr-FR"/>
        </w:rPr>
        <w:t>, à tort, une maladie</w:t>
      </w:r>
      <w:r w:rsidR="00011773">
        <w:rPr>
          <w:lang w:eastAsia="fr-FR"/>
        </w:rPr>
        <w:t>,</w:t>
      </w:r>
      <w:r>
        <w:rPr>
          <w:lang w:eastAsia="fr-FR"/>
        </w:rPr>
        <w:t xml:space="preserve"> voire une « monstruosité »</w:t>
      </w:r>
      <w:r w:rsidR="00867FC2">
        <w:rPr>
          <w:lang w:eastAsia="fr-FR"/>
        </w:rPr>
        <w:t>. On se contentera, pour mieux faire comprendre le phénomène, que l’on rencontre dans le règne animal et dans le règne végétal</w:t>
      </w:r>
      <w:r w:rsidR="009C2DBD">
        <w:rPr>
          <w:lang w:eastAsia="fr-FR"/>
        </w:rPr>
        <w:t>,</w:t>
      </w:r>
      <w:r w:rsidR="00867FC2">
        <w:rPr>
          <w:lang w:eastAsia="fr-FR"/>
        </w:rPr>
        <w:t xml:space="preserve"> </w:t>
      </w:r>
      <w:r w:rsidR="00DB5CD6">
        <w:rPr>
          <w:lang w:eastAsia="fr-FR"/>
        </w:rPr>
        <w:t>deux</w:t>
      </w:r>
      <w:r w:rsidR="00867FC2">
        <w:rPr>
          <w:lang w:eastAsia="fr-FR"/>
        </w:rPr>
        <w:t xml:space="preserve"> exemple</w:t>
      </w:r>
      <w:r w:rsidR="00DB5CD6">
        <w:rPr>
          <w:lang w:eastAsia="fr-FR"/>
        </w:rPr>
        <w:t>s</w:t>
      </w:r>
      <w:r w:rsidR="00867FC2">
        <w:rPr>
          <w:lang w:eastAsia="fr-FR"/>
        </w:rPr>
        <w:t xml:space="preserve"> chez l’être humain</w:t>
      </w:r>
      <w:r w:rsidR="009241C7">
        <w:rPr>
          <w:lang w:eastAsia="fr-FR"/>
        </w:rPr>
        <w:t xml:space="preserve"> où il est extrêmement rare</w:t>
      </w:r>
      <w:r w:rsidR="00867FC2">
        <w:rPr>
          <w:lang w:eastAsia="fr-FR"/>
        </w:rPr>
        <w:t xml:space="preserve">, </w:t>
      </w:r>
      <w:r w:rsidR="00FC72B5">
        <w:rPr>
          <w:lang w:eastAsia="fr-FR"/>
        </w:rPr>
        <w:t xml:space="preserve">l’Académie le souligne, </w:t>
      </w:r>
      <w:r w:rsidR="00867FC2">
        <w:rPr>
          <w:lang w:eastAsia="fr-FR"/>
        </w:rPr>
        <w:t>parmi d’autres de la littérature sur le sujet</w:t>
      </w:r>
      <w:r w:rsidR="00DB5CD6">
        <w:rPr>
          <w:lang w:eastAsia="fr-FR"/>
        </w:rPr>
        <w:t xml:space="preserve">. </w:t>
      </w:r>
    </w:p>
    <w:p w14:paraId="2911FD98" w14:textId="6F0B9EDF" w:rsidR="00DB5CD6" w:rsidRPr="00DB5CD6" w:rsidRDefault="00DB5CD6" w:rsidP="009259D6">
      <w:pPr>
        <w:rPr>
          <w:lang w:eastAsia="fr-FR"/>
        </w:rPr>
      </w:pPr>
      <w:r w:rsidRPr="00DB5CD6">
        <w:rPr>
          <w:lang w:eastAsia="fr-FR"/>
        </w:rPr>
        <w:t xml:space="preserve">Les trois fils d’une </w:t>
      </w:r>
      <w:r w:rsidR="00011773">
        <w:rPr>
          <w:lang w:eastAsia="fr-FR"/>
        </w:rPr>
        <w:t>A</w:t>
      </w:r>
      <w:r w:rsidRPr="00DB5CD6">
        <w:rPr>
          <w:lang w:eastAsia="fr-FR"/>
        </w:rPr>
        <w:t xml:space="preserve">méricaine en attente de greffe rénale subissent des tests ADN </w:t>
      </w:r>
      <w:r w:rsidR="00011773" w:rsidRPr="00DB5CD6">
        <w:rPr>
          <w:lang w:eastAsia="fr-FR"/>
        </w:rPr>
        <w:t xml:space="preserve">sanguins </w:t>
      </w:r>
      <w:r w:rsidRPr="00DB5CD6">
        <w:rPr>
          <w:lang w:eastAsia="fr-FR"/>
        </w:rPr>
        <w:t xml:space="preserve">simples pour savoir si l’un d’entre eux est donneur possible. </w:t>
      </w:r>
      <w:r w:rsidR="00011773">
        <w:rPr>
          <w:lang w:eastAsia="fr-FR"/>
        </w:rPr>
        <w:t>C</w:t>
      </w:r>
      <w:r w:rsidRPr="00DB5CD6">
        <w:rPr>
          <w:lang w:eastAsia="fr-FR"/>
        </w:rPr>
        <w:t>es tests révèlent que</w:t>
      </w:r>
      <w:r w:rsidR="009241C7">
        <w:rPr>
          <w:lang w:eastAsia="fr-FR"/>
        </w:rPr>
        <w:t>,</w:t>
      </w:r>
      <w:r w:rsidRPr="00DB5CD6">
        <w:rPr>
          <w:lang w:eastAsia="fr-FR"/>
        </w:rPr>
        <w:t xml:space="preserve"> s’ils sont </w:t>
      </w:r>
      <w:r w:rsidR="009C2DBD">
        <w:rPr>
          <w:lang w:eastAsia="fr-FR"/>
        </w:rPr>
        <w:t xml:space="preserve">bien </w:t>
      </w:r>
      <w:r w:rsidRPr="00DB5CD6">
        <w:rPr>
          <w:lang w:eastAsia="fr-FR"/>
        </w:rPr>
        <w:t>fils de leur père, deux d’entre eux ne sont pas fils de leur mère. Des tests complémentaires avec prélèvements cellulaires montrent que la mère des trois enfants était en fait porteuse de deux ADN différents, résultats de la fusion, chez sa propre mère, de deux œufs fécondés par deux spermatozoïdes différents (deux jumeaux) qui auraient fusionné en tout début de grossesse.</w:t>
      </w:r>
    </w:p>
    <w:p w14:paraId="323A7707" w14:textId="2C1C6053" w:rsidR="00DB5CD6" w:rsidRDefault="00DB5CD6" w:rsidP="009259D6">
      <w:pPr>
        <w:rPr>
          <w:lang w:eastAsia="fr-FR"/>
        </w:rPr>
      </w:pPr>
      <w:r w:rsidRPr="00DB5CD6">
        <w:rPr>
          <w:lang w:eastAsia="fr-FR"/>
        </w:rPr>
        <w:t xml:space="preserve">En Russie, un enfant est né par </w:t>
      </w:r>
      <w:r w:rsidR="00891713">
        <w:rPr>
          <w:lang w:eastAsia="fr-FR"/>
        </w:rPr>
        <w:t xml:space="preserve">fécondation </w:t>
      </w:r>
      <w:r w:rsidR="00891713" w:rsidRPr="00891713">
        <w:rPr>
          <w:i/>
          <w:iCs/>
          <w:lang w:eastAsia="fr-FR"/>
        </w:rPr>
        <w:t>in vitro</w:t>
      </w:r>
      <w:r w:rsidRPr="00DB5CD6">
        <w:rPr>
          <w:lang w:eastAsia="fr-FR"/>
        </w:rPr>
        <w:t xml:space="preserve"> avec toutes les précautions possibles. Le test de paternité </w:t>
      </w:r>
      <w:r w:rsidR="007F2220">
        <w:rPr>
          <w:lang w:eastAsia="fr-FR"/>
        </w:rPr>
        <w:t>classique</w:t>
      </w:r>
      <w:r w:rsidR="00FC72B5">
        <w:rPr>
          <w:lang w:eastAsia="fr-FR"/>
        </w:rPr>
        <w:t>,</w:t>
      </w:r>
      <w:r w:rsidR="009241C7">
        <w:rPr>
          <w:lang w:eastAsia="fr-FR"/>
        </w:rPr>
        <w:t xml:space="preserve"> réalisé après la naissance,</w:t>
      </w:r>
      <w:r w:rsidR="007F2220">
        <w:rPr>
          <w:lang w:eastAsia="fr-FR"/>
        </w:rPr>
        <w:t xml:space="preserve"> </w:t>
      </w:r>
      <w:r w:rsidRPr="00DB5CD6">
        <w:rPr>
          <w:lang w:eastAsia="fr-FR"/>
        </w:rPr>
        <w:t xml:space="preserve">montre que le père </w:t>
      </w:r>
      <w:r w:rsidR="006B0002">
        <w:rPr>
          <w:lang w:eastAsia="fr-FR"/>
        </w:rPr>
        <w:t>donneur</w:t>
      </w:r>
      <w:r w:rsidRPr="00DB5CD6">
        <w:rPr>
          <w:lang w:eastAsia="fr-FR"/>
        </w:rPr>
        <w:t xml:space="preserve"> ne peut être le père biologique. Des examens complémentaires montre</w:t>
      </w:r>
      <w:r w:rsidR="00166F39">
        <w:rPr>
          <w:lang w:eastAsia="fr-FR"/>
        </w:rPr>
        <w:t>nt</w:t>
      </w:r>
      <w:r w:rsidRPr="00DB5CD6">
        <w:rPr>
          <w:lang w:eastAsia="fr-FR"/>
        </w:rPr>
        <w:t xml:space="preserve"> que ce père porte en fait en lui deux ADN, le sien et celui d’un jumeau mort </w:t>
      </w:r>
      <w:r w:rsidRPr="009C2DBD">
        <w:rPr>
          <w:i/>
          <w:iCs/>
          <w:lang w:eastAsia="fr-FR"/>
        </w:rPr>
        <w:t>in utero</w:t>
      </w:r>
      <w:r w:rsidRPr="00DB5CD6">
        <w:rPr>
          <w:lang w:eastAsia="fr-FR"/>
        </w:rPr>
        <w:t xml:space="preserve"> à un stade </w:t>
      </w:r>
      <w:r w:rsidR="00FC72B5">
        <w:rPr>
          <w:lang w:eastAsia="fr-FR"/>
        </w:rPr>
        <w:t xml:space="preserve">très </w:t>
      </w:r>
      <w:r w:rsidRPr="00DB5CD6">
        <w:rPr>
          <w:lang w:eastAsia="fr-FR"/>
        </w:rPr>
        <w:t>précoce de la grossesse</w:t>
      </w:r>
      <w:r w:rsidR="00891713">
        <w:rPr>
          <w:lang w:eastAsia="fr-FR"/>
        </w:rPr>
        <w:t xml:space="preserve"> de sa </w:t>
      </w:r>
      <w:r w:rsidR="009241C7">
        <w:rPr>
          <w:lang w:eastAsia="fr-FR"/>
        </w:rPr>
        <w:t xml:space="preserve">propre </w:t>
      </w:r>
      <w:r w:rsidR="00891713">
        <w:rPr>
          <w:lang w:eastAsia="fr-FR"/>
        </w:rPr>
        <w:t>mère</w:t>
      </w:r>
      <w:r w:rsidRPr="00DB5CD6">
        <w:rPr>
          <w:lang w:eastAsia="fr-FR"/>
        </w:rPr>
        <w:t xml:space="preserve">, ce qu’on appelle le syndrome du jumeau perdu ou du jumeau évanescent. L’enfant est </w:t>
      </w:r>
      <w:r w:rsidR="009C2DBD">
        <w:rPr>
          <w:lang w:eastAsia="fr-FR"/>
        </w:rPr>
        <w:t xml:space="preserve">donc </w:t>
      </w:r>
      <w:r w:rsidRPr="00DB5CD6">
        <w:rPr>
          <w:lang w:eastAsia="fr-FR"/>
        </w:rPr>
        <w:t xml:space="preserve">biologiquement le </w:t>
      </w:r>
      <w:r w:rsidR="00442FE6">
        <w:rPr>
          <w:lang w:eastAsia="fr-FR"/>
        </w:rPr>
        <w:t>fils</w:t>
      </w:r>
      <w:r w:rsidRPr="00DB5CD6">
        <w:rPr>
          <w:lang w:eastAsia="fr-FR"/>
        </w:rPr>
        <w:t xml:space="preserve"> </w:t>
      </w:r>
      <w:r w:rsidR="009C2DBD">
        <w:rPr>
          <w:lang w:eastAsia="fr-FR"/>
        </w:rPr>
        <w:t xml:space="preserve">de son père et </w:t>
      </w:r>
      <w:r w:rsidRPr="00DB5CD6">
        <w:rPr>
          <w:lang w:eastAsia="fr-FR"/>
        </w:rPr>
        <w:t>d’un oncle jamais né</w:t>
      </w:r>
      <w:r w:rsidR="00442FE6">
        <w:rPr>
          <w:lang w:eastAsia="fr-FR"/>
        </w:rPr>
        <w:t>.</w:t>
      </w:r>
    </w:p>
    <w:p w14:paraId="3F31A192" w14:textId="77777777" w:rsidR="007700FA" w:rsidRPr="00DB5CD6" w:rsidRDefault="007700FA" w:rsidP="009259D6">
      <w:pPr>
        <w:rPr>
          <w:lang w:eastAsia="fr-FR"/>
        </w:rPr>
      </w:pPr>
    </w:p>
    <w:p w14:paraId="07F513F9" w14:textId="1F7756D3" w:rsidR="0070370C" w:rsidRDefault="00442FE6" w:rsidP="00F24621">
      <w:pPr>
        <w:rPr>
          <w:rFonts w:eastAsia="Times New Roman" w:cs="Times New Roman"/>
          <w:kern w:val="0"/>
          <w:lang w:eastAsia="fr-FR"/>
          <w14:ligatures w14:val="none"/>
        </w:rPr>
      </w:pPr>
      <w:r>
        <w:rPr>
          <w:rFonts w:eastAsia="Times New Roman" w:cs="Times New Roman"/>
          <w:kern w:val="0"/>
          <w:lang w:eastAsia="fr-FR"/>
          <w14:ligatures w14:val="none"/>
        </w:rPr>
        <w:t>On n’ira pas plus loin</w:t>
      </w:r>
      <w:r w:rsidR="00B6411B">
        <w:rPr>
          <w:rFonts w:eastAsia="Times New Roman" w:cs="Times New Roman"/>
          <w:kern w:val="0"/>
          <w:lang w:eastAsia="fr-FR"/>
          <w14:ligatures w14:val="none"/>
        </w:rPr>
        <w:t xml:space="preserve">, en </w:t>
      </w:r>
      <w:r w:rsidR="007700FA">
        <w:rPr>
          <w:rFonts w:eastAsia="Times New Roman" w:cs="Times New Roman"/>
          <w:kern w:val="0"/>
          <w:lang w:eastAsia="fr-FR"/>
          <w14:ligatures w14:val="none"/>
        </w:rPr>
        <w:t>indiquant</w:t>
      </w:r>
      <w:r w:rsidR="00B6411B">
        <w:rPr>
          <w:rFonts w:eastAsia="Times New Roman" w:cs="Times New Roman"/>
          <w:kern w:val="0"/>
          <w:lang w:eastAsia="fr-FR"/>
          <w14:ligatures w14:val="none"/>
        </w:rPr>
        <w:t xml:space="preserve"> simplement que des tentatives de création de nouvelles chimères sont faites, on s’en doute, dans certains laboratoires, </w:t>
      </w:r>
      <w:r w:rsidR="00011773">
        <w:rPr>
          <w:rFonts w:eastAsia="Times New Roman" w:cs="Times New Roman"/>
          <w:kern w:val="0"/>
          <w:lang w:eastAsia="fr-FR"/>
          <w14:ligatures w14:val="none"/>
        </w:rPr>
        <w:t xml:space="preserve">sans publicité. Ces tentatives, </w:t>
      </w:r>
      <w:r w:rsidR="007700FA">
        <w:rPr>
          <w:rFonts w:eastAsia="Times New Roman" w:cs="Times New Roman"/>
          <w:kern w:val="0"/>
          <w:lang w:eastAsia="fr-FR"/>
          <w14:ligatures w14:val="none"/>
        </w:rPr>
        <w:t>bien entendu,</w:t>
      </w:r>
      <w:r w:rsidR="00011773">
        <w:rPr>
          <w:rFonts w:eastAsia="Times New Roman" w:cs="Times New Roman"/>
          <w:kern w:val="0"/>
          <w:lang w:eastAsia="fr-FR"/>
          <w14:ligatures w14:val="none"/>
        </w:rPr>
        <w:t xml:space="preserve"> posent des questions déontologiques </w:t>
      </w:r>
      <w:r w:rsidR="007700FA">
        <w:rPr>
          <w:rFonts w:eastAsia="Times New Roman" w:cs="Times New Roman"/>
          <w:kern w:val="0"/>
          <w:lang w:eastAsia="fr-FR"/>
          <w14:ligatures w14:val="none"/>
        </w:rPr>
        <w:t>redoutables</w:t>
      </w:r>
      <w:r w:rsidR="00011773">
        <w:rPr>
          <w:rFonts w:eastAsia="Times New Roman" w:cs="Times New Roman"/>
          <w:kern w:val="0"/>
          <w:lang w:eastAsia="fr-FR"/>
          <w14:ligatures w14:val="none"/>
        </w:rPr>
        <w:t xml:space="preserve"> et ce domaine de recherche est particulièrement problématique. </w:t>
      </w:r>
      <w:r w:rsidR="00406DA2">
        <w:rPr>
          <w:rFonts w:eastAsia="Times New Roman" w:cs="Times New Roman"/>
          <w:kern w:val="0"/>
          <w:lang w:eastAsia="fr-FR"/>
          <w14:ligatures w14:val="none"/>
        </w:rPr>
        <w:t>Moins inquiétant, signalons enfin qu’un laboratoire littéraire, l’Oulipo (</w:t>
      </w:r>
      <w:proofErr w:type="spellStart"/>
      <w:r w:rsidR="00406DA2" w:rsidRPr="007700FA">
        <w:rPr>
          <w:rFonts w:eastAsia="Times New Roman" w:cs="Times New Roman"/>
          <w:i/>
          <w:iCs/>
          <w:kern w:val="0"/>
          <w:lang w:eastAsia="fr-FR"/>
          <w14:ligatures w14:val="none"/>
        </w:rPr>
        <w:t>O</w:t>
      </w:r>
      <w:r w:rsidR="007700FA" w:rsidRPr="007700FA">
        <w:rPr>
          <w:rFonts w:eastAsia="Times New Roman" w:cs="Times New Roman"/>
          <w:i/>
          <w:iCs/>
          <w:kern w:val="0"/>
          <w:lang w:eastAsia="fr-FR"/>
          <w14:ligatures w14:val="none"/>
        </w:rPr>
        <w:t>U</w:t>
      </w:r>
      <w:r w:rsidR="00406DA2" w:rsidRPr="007700FA">
        <w:rPr>
          <w:rFonts w:eastAsia="Times New Roman" w:cs="Times New Roman"/>
          <w:i/>
          <w:iCs/>
          <w:kern w:val="0"/>
          <w:lang w:eastAsia="fr-FR"/>
          <w14:ligatures w14:val="none"/>
        </w:rPr>
        <w:t>vroir</w:t>
      </w:r>
      <w:proofErr w:type="spellEnd"/>
      <w:r w:rsidR="00406DA2" w:rsidRPr="007700FA">
        <w:rPr>
          <w:rFonts w:eastAsia="Times New Roman" w:cs="Times New Roman"/>
          <w:i/>
          <w:iCs/>
          <w:kern w:val="0"/>
          <w:lang w:eastAsia="fr-FR"/>
          <w14:ligatures w14:val="none"/>
        </w:rPr>
        <w:t xml:space="preserve"> de </w:t>
      </w:r>
      <w:proofErr w:type="spellStart"/>
      <w:r w:rsidR="007700FA" w:rsidRPr="007700FA">
        <w:rPr>
          <w:rFonts w:eastAsia="Times New Roman" w:cs="Times New Roman"/>
          <w:i/>
          <w:iCs/>
          <w:kern w:val="0"/>
          <w:lang w:eastAsia="fr-FR"/>
          <w14:ligatures w14:val="none"/>
        </w:rPr>
        <w:t>LI</w:t>
      </w:r>
      <w:r w:rsidR="00406DA2" w:rsidRPr="007700FA">
        <w:rPr>
          <w:rFonts w:eastAsia="Times New Roman" w:cs="Times New Roman"/>
          <w:i/>
          <w:iCs/>
          <w:kern w:val="0"/>
          <w:lang w:eastAsia="fr-FR"/>
          <w14:ligatures w14:val="none"/>
        </w:rPr>
        <w:t>ttérature</w:t>
      </w:r>
      <w:proofErr w:type="spellEnd"/>
      <w:r w:rsidR="00406DA2" w:rsidRPr="007700FA">
        <w:rPr>
          <w:rFonts w:eastAsia="Times New Roman" w:cs="Times New Roman"/>
          <w:i/>
          <w:iCs/>
          <w:kern w:val="0"/>
          <w:lang w:eastAsia="fr-FR"/>
          <w14:ligatures w14:val="none"/>
        </w:rPr>
        <w:t xml:space="preserve"> </w:t>
      </w:r>
      <w:proofErr w:type="spellStart"/>
      <w:r w:rsidR="007700FA" w:rsidRPr="007700FA">
        <w:rPr>
          <w:rFonts w:eastAsia="Times New Roman" w:cs="Times New Roman"/>
          <w:i/>
          <w:iCs/>
          <w:kern w:val="0"/>
          <w:lang w:eastAsia="fr-FR"/>
          <w14:ligatures w14:val="none"/>
        </w:rPr>
        <w:t>PO</w:t>
      </w:r>
      <w:r w:rsidR="00406DA2" w:rsidRPr="007700FA">
        <w:rPr>
          <w:rFonts w:eastAsia="Times New Roman" w:cs="Times New Roman"/>
          <w:i/>
          <w:iCs/>
          <w:kern w:val="0"/>
          <w:lang w:eastAsia="fr-FR"/>
          <w14:ligatures w14:val="none"/>
        </w:rPr>
        <w:t>tentielle</w:t>
      </w:r>
      <w:proofErr w:type="spellEnd"/>
      <w:r w:rsidR="00406DA2">
        <w:rPr>
          <w:rFonts w:eastAsia="Times New Roman" w:cs="Times New Roman"/>
          <w:kern w:val="0"/>
          <w:lang w:eastAsia="fr-FR"/>
          <w14:ligatures w14:val="none"/>
        </w:rPr>
        <w:t>), propose à tout un chacun de créer ses propres chimères</w:t>
      </w:r>
      <w:r w:rsidR="00406DA2">
        <w:rPr>
          <w:rStyle w:val="Appelnotedebasdep"/>
          <w:rFonts w:eastAsia="Times New Roman" w:cs="Times New Roman"/>
          <w:kern w:val="0"/>
          <w:lang w:eastAsia="fr-FR"/>
          <w14:ligatures w14:val="none"/>
        </w:rPr>
        <w:footnoteReference w:id="32"/>
      </w:r>
      <w:r w:rsidR="00406DA2">
        <w:rPr>
          <w:rFonts w:eastAsia="Times New Roman" w:cs="Times New Roman"/>
          <w:kern w:val="0"/>
          <w:lang w:eastAsia="fr-FR"/>
          <w14:ligatures w14:val="none"/>
        </w:rPr>
        <w:t xml:space="preserve">. </w:t>
      </w:r>
      <w:r w:rsidR="00B6411B">
        <w:rPr>
          <w:rFonts w:eastAsia="Times New Roman" w:cs="Times New Roman"/>
          <w:kern w:val="0"/>
          <w:lang w:eastAsia="fr-FR"/>
          <w14:ligatures w14:val="none"/>
        </w:rPr>
        <w:t xml:space="preserve">Et l’on </w:t>
      </w:r>
      <w:r w:rsidR="009140CE">
        <w:rPr>
          <w:rFonts w:eastAsia="Times New Roman" w:cs="Times New Roman"/>
          <w:kern w:val="0"/>
          <w:lang w:eastAsia="fr-FR"/>
          <w14:ligatures w14:val="none"/>
        </w:rPr>
        <w:t>conclur</w:t>
      </w:r>
      <w:r w:rsidR="00B6411B">
        <w:rPr>
          <w:rFonts w:eastAsia="Times New Roman" w:cs="Times New Roman"/>
          <w:kern w:val="0"/>
          <w:lang w:eastAsia="fr-FR"/>
          <w14:ligatures w14:val="none"/>
        </w:rPr>
        <w:t>a</w:t>
      </w:r>
      <w:r w:rsidR="009140CE">
        <w:rPr>
          <w:rFonts w:eastAsia="Times New Roman" w:cs="Times New Roman"/>
          <w:kern w:val="0"/>
          <w:lang w:eastAsia="fr-FR"/>
          <w14:ligatures w14:val="none"/>
        </w:rPr>
        <w:t>.</w:t>
      </w:r>
    </w:p>
    <w:p w14:paraId="1E97ABEC" w14:textId="77777777" w:rsidR="009241C7" w:rsidRDefault="009241C7" w:rsidP="00F24621">
      <w:pPr>
        <w:rPr>
          <w:rFonts w:eastAsia="Times New Roman" w:cs="Times New Roman"/>
          <w:kern w:val="0"/>
          <w:lang w:eastAsia="fr-FR"/>
          <w14:ligatures w14:val="none"/>
        </w:rPr>
      </w:pPr>
    </w:p>
    <w:p w14:paraId="600BF56C" w14:textId="77777777" w:rsidR="009259D6" w:rsidRDefault="009259D6" w:rsidP="009259D6">
      <w:pPr>
        <w:rPr>
          <w:b/>
          <w:bCs/>
          <w:lang w:eastAsia="fr-FR"/>
        </w:rPr>
      </w:pPr>
      <w:r w:rsidRPr="009259D6">
        <w:rPr>
          <w:b/>
          <w:bCs/>
          <w:lang w:eastAsia="fr-FR"/>
        </w:rPr>
        <w:t>Conclusion</w:t>
      </w:r>
    </w:p>
    <w:p w14:paraId="365BE021" w14:textId="77777777" w:rsidR="009241C7" w:rsidRPr="009259D6" w:rsidRDefault="009241C7" w:rsidP="009259D6">
      <w:pPr>
        <w:rPr>
          <w:b/>
          <w:bCs/>
          <w:lang w:eastAsia="fr-FR"/>
        </w:rPr>
      </w:pPr>
    </w:p>
    <w:p w14:paraId="424D346E" w14:textId="378F5A0D" w:rsidR="00BA6F57" w:rsidRPr="00BA6F57" w:rsidRDefault="009140CE" w:rsidP="00BA6F57">
      <w:pPr>
        <w:rPr>
          <w:lang w:eastAsia="fr-FR"/>
        </w:rPr>
      </w:pPr>
      <w:r>
        <w:rPr>
          <w:lang w:eastAsia="fr-FR"/>
        </w:rPr>
        <w:t xml:space="preserve">Nous sommes partis, au </w:t>
      </w:r>
      <w:proofErr w:type="spellStart"/>
      <w:r w:rsidR="00D23169" w:rsidRPr="00D23169">
        <w:rPr>
          <w:smallCaps/>
          <w:lang w:eastAsia="fr-FR"/>
        </w:rPr>
        <w:t>viii</w:t>
      </w:r>
      <w:r w:rsidRPr="009140CE">
        <w:rPr>
          <w:vertAlign w:val="superscript"/>
          <w:lang w:eastAsia="fr-FR"/>
        </w:rPr>
        <w:t>e</w:t>
      </w:r>
      <w:proofErr w:type="spellEnd"/>
      <w:r>
        <w:rPr>
          <w:lang w:eastAsia="fr-FR"/>
        </w:rPr>
        <w:t xml:space="preserve"> s</w:t>
      </w:r>
      <w:r w:rsidR="00406DA2">
        <w:rPr>
          <w:lang w:eastAsia="fr-FR"/>
        </w:rPr>
        <w:t>.</w:t>
      </w:r>
      <w:r>
        <w:rPr>
          <w:lang w:eastAsia="fr-FR"/>
        </w:rPr>
        <w:t xml:space="preserve"> av. J.-C., de Chimère, un monstre tripartite, </w:t>
      </w:r>
      <w:r w:rsidR="00A963B9">
        <w:rPr>
          <w:lang w:eastAsia="fr-FR"/>
        </w:rPr>
        <w:t>dont nous</w:t>
      </w:r>
      <w:r w:rsidR="00D97E85">
        <w:rPr>
          <w:lang w:eastAsia="fr-FR"/>
        </w:rPr>
        <w:t xml:space="preserve"> </w:t>
      </w:r>
      <w:r w:rsidR="00A963B9">
        <w:rPr>
          <w:lang w:eastAsia="fr-FR"/>
        </w:rPr>
        <w:t xml:space="preserve">ne pouvons, nous, </w:t>
      </w:r>
      <w:r>
        <w:rPr>
          <w:lang w:eastAsia="fr-FR"/>
        </w:rPr>
        <w:t xml:space="preserve">admettre </w:t>
      </w:r>
      <w:r w:rsidR="00A963B9">
        <w:rPr>
          <w:lang w:eastAsia="fr-FR"/>
        </w:rPr>
        <w:t>l’existence</w:t>
      </w:r>
      <w:r>
        <w:rPr>
          <w:lang w:eastAsia="fr-FR"/>
        </w:rPr>
        <w:t xml:space="preserve">, mais dont les Anciens, pendant des siècles, ne mirent pas </w:t>
      </w:r>
      <w:r w:rsidR="00406DA2">
        <w:rPr>
          <w:lang w:eastAsia="fr-FR"/>
        </w:rPr>
        <w:t>toujours son</w:t>
      </w:r>
      <w:r w:rsidR="00A963B9">
        <w:rPr>
          <w:lang w:eastAsia="fr-FR"/>
        </w:rPr>
        <w:t xml:space="preserve"> </w:t>
      </w:r>
      <w:r>
        <w:rPr>
          <w:lang w:eastAsia="fr-FR"/>
        </w:rPr>
        <w:lastRenderedPageBreak/>
        <w:t>existence en doute</w:t>
      </w:r>
      <w:r w:rsidR="00166F39">
        <w:rPr>
          <w:lang w:eastAsia="fr-FR"/>
        </w:rPr>
        <w:t xml:space="preserve">. Nous en sommes arrivés aujourd’hui à reconnaître la réalité de chimères, </w:t>
      </w:r>
      <w:r w:rsidR="00A963B9">
        <w:rPr>
          <w:lang w:eastAsia="fr-FR"/>
        </w:rPr>
        <w:t>d’êtres, d</w:t>
      </w:r>
      <w:r w:rsidR="00166F39">
        <w:rPr>
          <w:lang w:eastAsia="fr-FR"/>
        </w:rPr>
        <w:t xml:space="preserve">e personnes </w:t>
      </w:r>
      <w:r w:rsidR="00A963B9">
        <w:rPr>
          <w:lang w:eastAsia="fr-FR"/>
        </w:rPr>
        <w:t xml:space="preserve">en quelque sorte </w:t>
      </w:r>
      <w:r w:rsidR="00166F39">
        <w:rPr>
          <w:lang w:eastAsia="fr-FR"/>
        </w:rPr>
        <w:t xml:space="preserve">composites dont nous ne soupçonnions pas, dont nous ne pouvions </w:t>
      </w:r>
      <w:r w:rsidR="00166F39" w:rsidRPr="00B112E5">
        <w:rPr>
          <w:i/>
          <w:iCs/>
          <w:lang w:eastAsia="fr-FR"/>
        </w:rPr>
        <w:t>a priori</w:t>
      </w:r>
      <w:r w:rsidR="00166F39">
        <w:rPr>
          <w:lang w:eastAsia="fr-FR"/>
        </w:rPr>
        <w:t xml:space="preserve"> </w:t>
      </w:r>
      <w:r w:rsidR="00B112E5">
        <w:rPr>
          <w:lang w:eastAsia="fr-FR"/>
        </w:rPr>
        <w:t xml:space="preserve">pas </w:t>
      </w:r>
      <w:r w:rsidR="00166F39">
        <w:rPr>
          <w:lang w:eastAsia="fr-FR"/>
        </w:rPr>
        <w:t>admettre l’existence</w:t>
      </w:r>
      <w:r w:rsidR="00A963B9">
        <w:rPr>
          <w:lang w:eastAsia="fr-FR"/>
        </w:rPr>
        <w:t>, puisqu’une chimère est le fruit d’une imagination proche de la folie</w:t>
      </w:r>
      <w:r w:rsidR="00166F39">
        <w:rPr>
          <w:lang w:eastAsia="fr-FR"/>
        </w:rPr>
        <w:t>. L’histoire des mots se révèle parfois bien étrange</w:t>
      </w:r>
      <w:r w:rsidR="00D53D64">
        <w:rPr>
          <w:lang w:eastAsia="fr-FR"/>
        </w:rPr>
        <w:t xml:space="preserve">. </w:t>
      </w:r>
    </w:p>
    <w:p w14:paraId="520B3016" w14:textId="0F0BEDCD" w:rsidR="00073245" w:rsidRDefault="00073245">
      <w:pPr>
        <w:spacing w:line="278" w:lineRule="auto"/>
        <w:contextualSpacing w:val="0"/>
        <w:jc w:val="left"/>
      </w:pPr>
      <w:r>
        <w:br w:type="page"/>
      </w:r>
    </w:p>
    <w:p w14:paraId="65D2B126" w14:textId="77777777" w:rsidR="0034671E" w:rsidRPr="002A3AD5" w:rsidRDefault="0034671E" w:rsidP="0034671E">
      <w:pPr>
        <w:jc w:val="center"/>
        <w:rPr>
          <w:b/>
          <w:bCs/>
        </w:rPr>
      </w:pPr>
      <w:r w:rsidRPr="002A3AD5">
        <w:rPr>
          <w:b/>
          <w:bCs/>
        </w:rPr>
        <w:lastRenderedPageBreak/>
        <w:t>Sources : textes grecs</w:t>
      </w:r>
    </w:p>
    <w:p w14:paraId="5EE2F9E9" w14:textId="77777777" w:rsidR="0034671E" w:rsidRPr="002A3AD5" w:rsidRDefault="0034671E" w:rsidP="0034671E">
      <w:pPr>
        <w:rPr>
          <w:b/>
        </w:rPr>
      </w:pPr>
    </w:p>
    <w:p w14:paraId="6E1D1EE0" w14:textId="77777777" w:rsidR="0034671E" w:rsidRPr="00653D34" w:rsidRDefault="0034671E" w:rsidP="0034671E">
      <w:r w:rsidRPr="00653D34">
        <w:t xml:space="preserve">Athénée, </w:t>
      </w:r>
      <w:r w:rsidRPr="00653D34">
        <w:rPr>
          <w:i/>
          <w:iCs/>
        </w:rPr>
        <w:t>Deipnosophistes</w:t>
      </w:r>
      <w:r>
        <w:rPr>
          <w:i/>
          <w:iCs/>
        </w:rPr>
        <w:t>,</w:t>
      </w:r>
      <w:r w:rsidRPr="00653D34">
        <w:t xml:space="preserve"> XI, 97, 19 ; éd. G</w:t>
      </w:r>
      <w:r>
        <w:t xml:space="preserve">eorg </w:t>
      </w:r>
      <w:r w:rsidRPr="00653D34">
        <w:t>Kaibel</w:t>
      </w:r>
      <w:r>
        <w:t>, Leipzig</w:t>
      </w:r>
      <w:r w:rsidRPr="00653D34">
        <w:t xml:space="preserve"> </w:t>
      </w:r>
      <w:r>
        <w:t>(</w:t>
      </w:r>
      <w:r w:rsidRPr="00653D34">
        <w:t>Teubner</w:t>
      </w:r>
      <w:r>
        <w:t>), 1887.</w:t>
      </w:r>
    </w:p>
    <w:p w14:paraId="6E3678D9" w14:textId="77777777" w:rsidR="0034671E" w:rsidRPr="00BF73E3" w:rsidRDefault="0034671E" w:rsidP="0034671E">
      <w:r w:rsidRPr="00BF73E3">
        <w:t xml:space="preserve">Ctésias, </w:t>
      </w:r>
      <w:r w:rsidRPr="00BF73E3">
        <w:rPr>
          <w:i/>
          <w:iCs/>
        </w:rPr>
        <w:t>L’Inde</w:t>
      </w:r>
      <w:r>
        <w:rPr>
          <w:i/>
          <w:iCs/>
        </w:rPr>
        <w:t>,</w:t>
      </w:r>
      <w:r w:rsidRPr="00BF73E3">
        <w:t xml:space="preserve"> </w:t>
      </w:r>
      <w:r>
        <w:t>f</w:t>
      </w:r>
      <w:r w:rsidRPr="00BF73E3">
        <w:t>ragment 45</w:t>
      </w:r>
      <w:r>
        <w:t> ; éd. Dominique Lenfant, Paris (CUF), 2004.</w:t>
      </w:r>
    </w:p>
    <w:p w14:paraId="3AC7183D" w14:textId="77777777" w:rsidR="0034671E" w:rsidRPr="00BF73E3" w:rsidRDefault="0034671E" w:rsidP="0034671E">
      <w:r w:rsidRPr="00BF73E3">
        <w:t xml:space="preserve">Ctésias, in Antigone de </w:t>
      </w:r>
      <w:proofErr w:type="spellStart"/>
      <w:r w:rsidRPr="00BF73E3">
        <w:t>Carystos</w:t>
      </w:r>
      <w:proofErr w:type="spellEnd"/>
      <w:r w:rsidRPr="00BF73E3">
        <w:t xml:space="preserve">, </w:t>
      </w:r>
      <w:r w:rsidRPr="00BF73E3">
        <w:rPr>
          <w:i/>
          <w:iCs/>
        </w:rPr>
        <w:t xml:space="preserve">Histoires </w:t>
      </w:r>
      <w:proofErr w:type="spellStart"/>
      <w:r w:rsidRPr="00BF73E3">
        <w:rPr>
          <w:i/>
          <w:iCs/>
        </w:rPr>
        <w:t>étonnantes</w:t>
      </w:r>
      <w:proofErr w:type="spellEnd"/>
      <w:r w:rsidRPr="00BF73E3">
        <w:t>, 166 (182)</w:t>
      </w:r>
      <w:r>
        <w:t> ;</w:t>
      </w:r>
      <w:r w:rsidRPr="00694E56">
        <w:t xml:space="preserve"> </w:t>
      </w:r>
      <w:r>
        <w:t>éd. Dominique Lenfant, Paris (CUF), 1999.</w:t>
      </w:r>
    </w:p>
    <w:p w14:paraId="41B964CF" w14:textId="77777777" w:rsidR="0034671E" w:rsidRPr="00BF73E3" w:rsidRDefault="0034671E" w:rsidP="0034671E">
      <w:pPr>
        <w:rPr>
          <w:spacing w:val="36"/>
        </w:rPr>
      </w:pPr>
      <w:r w:rsidRPr="00BF73E3">
        <w:rPr>
          <w:spacing w:val="36"/>
        </w:rPr>
        <w:t xml:space="preserve">Euripide, </w:t>
      </w:r>
      <w:r w:rsidRPr="00BF73E3">
        <w:rPr>
          <w:i/>
          <w:iCs/>
          <w:spacing w:val="36"/>
        </w:rPr>
        <w:t>Electre</w:t>
      </w:r>
      <w:r w:rsidRPr="00BF73E3">
        <w:rPr>
          <w:spacing w:val="36"/>
        </w:rPr>
        <w:t xml:space="preserve">, </w:t>
      </w:r>
      <w:r>
        <w:rPr>
          <w:spacing w:val="36"/>
        </w:rPr>
        <w:t>v. </w:t>
      </w:r>
      <w:r w:rsidRPr="00BF73E3">
        <w:rPr>
          <w:spacing w:val="36"/>
        </w:rPr>
        <w:t>473-474</w:t>
      </w:r>
      <w:r>
        <w:rPr>
          <w:spacing w:val="36"/>
        </w:rPr>
        <w:t> ;</w:t>
      </w:r>
      <w:r w:rsidRPr="00694E56">
        <w:t xml:space="preserve"> </w:t>
      </w:r>
      <w:r w:rsidRPr="00D127AD">
        <w:t xml:space="preserve">éd. </w:t>
      </w:r>
      <w:r>
        <w:t>Henri Grégoire</w:t>
      </w:r>
      <w:r w:rsidRPr="00D127AD">
        <w:t xml:space="preserve">, </w:t>
      </w:r>
      <w:r>
        <w:t>Paris (</w:t>
      </w:r>
      <w:r w:rsidRPr="00D127AD">
        <w:t>CUF</w:t>
      </w:r>
      <w:r>
        <w:t>), 1923.</w:t>
      </w:r>
    </w:p>
    <w:p w14:paraId="005D31B2" w14:textId="77777777" w:rsidR="0034671E" w:rsidRPr="00BF73E3" w:rsidRDefault="0034671E" w:rsidP="0034671E">
      <w:pPr>
        <w:rPr>
          <w:spacing w:val="36"/>
        </w:rPr>
      </w:pPr>
      <w:r w:rsidRPr="00BF73E3">
        <w:rPr>
          <w:spacing w:val="36"/>
        </w:rPr>
        <w:t xml:space="preserve">Euripide, </w:t>
      </w:r>
      <w:r w:rsidRPr="00BF73E3">
        <w:rPr>
          <w:i/>
          <w:iCs/>
          <w:spacing w:val="36"/>
        </w:rPr>
        <w:t xml:space="preserve">Ion, </w:t>
      </w:r>
      <w:r w:rsidRPr="00FB3669">
        <w:rPr>
          <w:spacing w:val="36"/>
        </w:rPr>
        <w:t>v.</w:t>
      </w:r>
      <w:r w:rsidRPr="00BF73E3">
        <w:rPr>
          <w:i/>
          <w:iCs/>
          <w:spacing w:val="36"/>
        </w:rPr>
        <w:t> </w:t>
      </w:r>
      <w:r w:rsidRPr="00BF73E3">
        <w:rPr>
          <w:spacing w:val="36"/>
        </w:rPr>
        <w:t>203-204</w:t>
      </w:r>
      <w:r>
        <w:rPr>
          <w:spacing w:val="36"/>
        </w:rPr>
        <w:t> ;</w:t>
      </w:r>
      <w:r w:rsidRPr="00694E56">
        <w:t xml:space="preserve"> </w:t>
      </w:r>
      <w:r w:rsidRPr="00D127AD">
        <w:t xml:space="preserve">éd. </w:t>
      </w:r>
      <w:r>
        <w:t>Henri Grégoire</w:t>
      </w:r>
      <w:r w:rsidRPr="00D127AD">
        <w:t xml:space="preserve">, </w:t>
      </w:r>
      <w:r>
        <w:t>Paris (</w:t>
      </w:r>
      <w:r w:rsidRPr="00D127AD">
        <w:t>CUF</w:t>
      </w:r>
      <w:r>
        <w:t>), 1925.</w:t>
      </w:r>
      <w:r w:rsidRPr="00BF73E3">
        <w:rPr>
          <w:spacing w:val="36"/>
        </w:rPr>
        <w:t xml:space="preserve"> </w:t>
      </w:r>
    </w:p>
    <w:p w14:paraId="124831A3" w14:textId="77777777" w:rsidR="0034671E" w:rsidRPr="00BF73E3" w:rsidRDefault="0034671E" w:rsidP="0034671E">
      <w:r w:rsidRPr="00BF73E3">
        <w:rPr>
          <w:spacing w:val="36"/>
        </w:rPr>
        <w:t>Euripide,</w:t>
      </w:r>
      <w:r w:rsidRPr="00BF73E3">
        <w:rPr>
          <w:i/>
          <w:iCs/>
        </w:rPr>
        <w:t xml:space="preserve"> </w:t>
      </w:r>
      <w:proofErr w:type="spellStart"/>
      <w:r w:rsidRPr="00BF73E3">
        <w:rPr>
          <w:i/>
          <w:iCs/>
        </w:rPr>
        <w:t>Sthénébée</w:t>
      </w:r>
      <w:proofErr w:type="spellEnd"/>
      <w:r w:rsidRPr="00BF73E3">
        <w:rPr>
          <w:i/>
          <w:iCs/>
        </w:rPr>
        <w:t xml:space="preserve">, </w:t>
      </w:r>
      <w:r w:rsidRPr="00BF73E3">
        <w:t>fragment</w:t>
      </w:r>
      <w:r>
        <w:t>s</w:t>
      </w:r>
      <w:r w:rsidRPr="00BF73E3">
        <w:t xml:space="preserve"> 665A</w:t>
      </w:r>
      <w:r>
        <w:t xml:space="preserve"> et 669 ; éd. François Jouan et Herman Van Looy, Paris (CUF), 2002.</w:t>
      </w:r>
    </w:p>
    <w:p w14:paraId="54DBA7BB" w14:textId="77777777" w:rsidR="0034671E" w:rsidRPr="00D106AD" w:rsidRDefault="0034671E" w:rsidP="0034671E">
      <w:pPr>
        <w:rPr>
          <w:lang w:val="en-US"/>
        </w:rPr>
      </w:pPr>
      <w:r w:rsidRPr="00D106AD">
        <w:t xml:space="preserve">Héraclite le </w:t>
      </w:r>
      <w:proofErr w:type="spellStart"/>
      <w:r w:rsidRPr="00D106AD">
        <w:t>paradoxographe</w:t>
      </w:r>
      <w:proofErr w:type="spellEnd"/>
      <w:r w:rsidRPr="00D106AD">
        <w:t xml:space="preserve">, </w:t>
      </w:r>
      <w:proofErr w:type="gramStart"/>
      <w:r w:rsidRPr="00D106AD">
        <w:t xml:space="preserve">«  </w:t>
      </w:r>
      <w:proofErr w:type="spellStart"/>
      <w:r w:rsidRPr="00D106AD">
        <w:t>Περ</w:t>
      </w:r>
      <w:r w:rsidRPr="00D106AD">
        <w:rPr>
          <w:rFonts w:ascii="Times New Roman" w:hAnsi="Times New Roman" w:cs="Times New Roman"/>
        </w:rPr>
        <w:t>ὶ</w:t>
      </w:r>
      <w:proofErr w:type="spellEnd"/>
      <w:proofErr w:type="gramEnd"/>
      <w:r w:rsidRPr="00D106AD">
        <w:t xml:space="preserve"> </w:t>
      </w:r>
      <w:r w:rsidRPr="00D106AD">
        <w:rPr>
          <w:rFonts w:ascii="Times New Roman" w:hAnsi="Times New Roman" w:cs="Times New Roman"/>
        </w:rPr>
        <w:t>Ἀ</w:t>
      </w:r>
      <w:r w:rsidRPr="00D106AD">
        <w:t>π</w:t>
      </w:r>
      <w:proofErr w:type="spellStart"/>
      <w:r w:rsidRPr="00D106AD">
        <w:t>ίστων</w:t>
      </w:r>
      <w:proofErr w:type="spellEnd"/>
      <w:r w:rsidRPr="00D106AD">
        <w:t xml:space="preserve">, On </w:t>
      </w:r>
      <w:proofErr w:type="spellStart"/>
      <w:r w:rsidRPr="00D106AD">
        <w:t>Unbelievable</w:t>
      </w:r>
      <w:proofErr w:type="spellEnd"/>
      <w:r w:rsidRPr="00D106AD">
        <w:t xml:space="preserve"> Tales », éd. </w:t>
      </w:r>
      <w:r w:rsidRPr="00D106AD">
        <w:rPr>
          <w:lang w:val="en-US"/>
        </w:rPr>
        <w:t>J</w:t>
      </w:r>
      <w:r>
        <w:rPr>
          <w:lang w:val="en-US"/>
        </w:rPr>
        <w:t xml:space="preserve">acob </w:t>
      </w:r>
      <w:r w:rsidRPr="00D106AD">
        <w:rPr>
          <w:lang w:val="en-US"/>
        </w:rPr>
        <w:t>S</w:t>
      </w:r>
      <w:r>
        <w:rPr>
          <w:lang w:val="en-US"/>
        </w:rPr>
        <w:t>t</w:t>
      </w:r>
      <w:r w:rsidRPr="00D106AD">
        <w:rPr>
          <w:lang w:val="en-US"/>
        </w:rPr>
        <w:t xml:space="preserve">ern, </w:t>
      </w:r>
      <w:r w:rsidRPr="00D106AD">
        <w:rPr>
          <w:i/>
          <w:iCs/>
          <w:lang w:val="en-US"/>
        </w:rPr>
        <w:t>Transactions of the American Philological Association</w:t>
      </w:r>
      <w:r w:rsidRPr="00D106AD">
        <w:rPr>
          <w:lang w:val="en-US"/>
        </w:rPr>
        <w:t xml:space="preserve"> </w:t>
      </w:r>
      <w:r w:rsidRPr="00101339">
        <w:rPr>
          <w:lang w:val="en-US"/>
        </w:rPr>
        <w:t>133.1, 2003.</w:t>
      </w:r>
    </w:p>
    <w:p w14:paraId="09BE8B13" w14:textId="77777777" w:rsidR="0034671E" w:rsidRPr="00D37267" w:rsidRDefault="0034671E" w:rsidP="0034671E">
      <w:pPr>
        <w:rPr>
          <w:lang w:val="en-US"/>
        </w:rPr>
      </w:pPr>
      <w:proofErr w:type="spellStart"/>
      <w:r w:rsidRPr="00D10A79">
        <w:rPr>
          <w:lang w:val="en-US"/>
        </w:rPr>
        <w:t>Hésiode</w:t>
      </w:r>
      <w:proofErr w:type="spellEnd"/>
      <w:r w:rsidRPr="00D10A79">
        <w:rPr>
          <w:lang w:val="en-US"/>
        </w:rPr>
        <w:t xml:space="preserve">, </w:t>
      </w:r>
      <w:proofErr w:type="spellStart"/>
      <w:r w:rsidRPr="00D10A79">
        <w:rPr>
          <w:i/>
          <w:iCs/>
          <w:lang w:val="en-US"/>
        </w:rPr>
        <w:t>Théogonie</w:t>
      </w:r>
      <w:proofErr w:type="spellEnd"/>
      <w:r w:rsidRPr="00D10A79">
        <w:rPr>
          <w:lang w:val="en-US"/>
        </w:rPr>
        <w:t>, v. 319-</w:t>
      </w:r>
      <w:proofErr w:type="gramStart"/>
      <w:r w:rsidRPr="00D10A79">
        <w:rPr>
          <w:lang w:val="en-US"/>
        </w:rPr>
        <w:t>323 ;</w:t>
      </w:r>
      <w:proofErr w:type="gramEnd"/>
      <w:r w:rsidRPr="00D10A79">
        <w:rPr>
          <w:lang w:val="en-US"/>
        </w:rPr>
        <w:t xml:space="preserve"> </w:t>
      </w:r>
      <w:proofErr w:type="spellStart"/>
      <w:r w:rsidRPr="00D10A79">
        <w:rPr>
          <w:lang w:val="en-US"/>
        </w:rPr>
        <w:t>éd</w:t>
      </w:r>
      <w:proofErr w:type="spellEnd"/>
      <w:r w:rsidRPr="00D10A79">
        <w:rPr>
          <w:lang w:val="en-US"/>
        </w:rPr>
        <w:t xml:space="preserve">. </w:t>
      </w:r>
      <w:r w:rsidRPr="00D37267">
        <w:rPr>
          <w:lang w:val="en-US"/>
        </w:rPr>
        <w:t>P</w:t>
      </w:r>
      <w:r>
        <w:rPr>
          <w:lang w:val="en-US"/>
        </w:rPr>
        <w:t xml:space="preserve">aul </w:t>
      </w:r>
      <w:r w:rsidRPr="00D37267">
        <w:rPr>
          <w:lang w:val="en-US"/>
        </w:rPr>
        <w:t xml:space="preserve">Mazon, </w:t>
      </w:r>
      <w:r>
        <w:rPr>
          <w:lang w:val="en-US"/>
        </w:rPr>
        <w:t>Paris (</w:t>
      </w:r>
      <w:r w:rsidRPr="00D37267">
        <w:rPr>
          <w:lang w:val="en-US"/>
        </w:rPr>
        <w:t>CUF</w:t>
      </w:r>
      <w:r>
        <w:rPr>
          <w:lang w:val="en-US"/>
        </w:rPr>
        <w:t>), 1928</w:t>
      </w:r>
      <w:r w:rsidRPr="00D37267">
        <w:rPr>
          <w:lang w:val="en-US"/>
        </w:rPr>
        <w:t>.</w:t>
      </w:r>
    </w:p>
    <w:p w14:paraId="49B757E6" w14:textId="77777777" w:rsidR="0034671E" w:rsidRPr="00FC3183" w:rsidRDefault="0034671E" w:rsidP="0034671E">
      <w:pPr>
        <w:rPr>
          <w:lang w:val="en-US"/>
        </w:rPr>
      </w:pPr>
      <w:r w:rsidRPr="00BF73E3">
        <w:t xml:space="preserve">Homère, </w:t>
      </w:r>
      <w:r w:rsidRPr="00BF73E3">
        <w:rPr>
          <w:i/>
          <w:iCs/>
        </w:rPr>
        <w:t>Iliade</w:t>
      </w:r>
      <w:r w:rsidRPr="00BF73E3">
        <w:t xml:space="preserve"> VI, v.</w:t>
      </w:r>
      <w:r>
        <w:t> </w:t>
      </w:r>
      <w:r w:rsidRPr="00BF73E3">
        <w:t>178-183</w:t>
      </w:r>
      <w:r>
        <w:t xml:space="preserve"> et </w:t>
      </w:r>
      <w:r w:rsidRPr="00BF73E3">
        <w:t>XVI, v.</w:t>
      </w:r>
      <w:r>
        <w:t> </w:t>
      </w:r>
      <w:r w:rsidRPr="00BF73E3">
        <w:t>327-328</w:t>
      </w:r>
      <w:r>
        <w:t xml:space="preserve"> ; éd. </w:t>
      </w:r>
      <w:r w:rsidRPr="00FC3183">
        <w:rPr>
          <w:lang w:val="en-US"/>
        </w:rPr>
        <w:t>P</w:t>
      </w:r>
      <w:r>
        <w:rPr>
          <w:lang w:val="en-US"/>
        </w:rPr>
        <w:t xml:space="preserve">aul </w:t>
      </w:r>
      <w:r w:rsidRPr="00FC3183">
        <w:rPr>
          <w:lang w:val="en-US"/>
        </w:rPr>
        <w:t>Mazon,</w:t>
      </w:r>
      <w:r>
        <w:rPr>
          <w:lang w:val="en-US"/>
        </w:rPr>
        <w:t xml:space="preserve"> Paris (</w:t>
      </w:r>
      <w:r w:rsidRPr="00FC3183">
        <w:rPr>
          <w:lang w:val="en-US"/>
        </w:rPr>
        <w:t>CUF</w:t>
      </w:r>
      <w:r>
        <w:rPr>
          <w:lang w:val="en-US"/>
        </w:rPr>
        <w:t>), 1937</w:t>
      </w:r>
      <w:r w:rsidRPr="00FC3183">
        <w:rPr>
          <w:lang w:val="en-US"/>
        </w:rPr>
        <w:t>.</w:t>
      </w:r>
    </w:p>
    <w:p w14:paraId="19B3E25B" w14:textId="77777777" w:rsidR="0034671E" w:rsidRPr="007B786A" w:rsidRDefault="0034671E" w:rsidP="0034671E">
      <w:pPr>
        <w:rPr>
          <w:lang w:val="en-US"/>
        </w:rPr>
      </w:pPr>
      <w:r w:rsidRPr="00101339">
        <w:rPr>
          <w:i/>
          <w:iCs/>
          <w:lang w:val="en-US"/>
        </w:rPr>
        <w:t xml:space="preserve">Scholia in </w:t>
      </w:r>
      <w:proofErr w:type="spellStart"/>
      <w:r w:rsidRPr="00101339">
        <w:rPr>
          <w:i/>
          <w:iCs/>
          <w:lang w:val="en-US"/>
        </w:rPr>
        <w:t>Iliadem</w:t>
      </w:r>
      <w:proofErr w:type="spellEnd"/>
      <w:r w:rsidRPr="00101339">
        <w:rPr>
          <w:lang w:val="en-US"/>
        </w:rPr>
        <w:t xml:space="preserve"> VI, v.</w:t>
      </w:r>
      <w:r>
        <w:rPr>
          <w:lang w:val="en-US"/>
        </w:rPr>
        <w:t> </w:t>
      </w:r>
      <w:r w:rsidRPr="00101339">
        <w:rPr>
          <w:lang w:val="en-US"/>
        </w:rPr>
        <w:t>181a et b,</w:t>
      </w:r>
      <w:r>
        <w:rPr>
          <w:lang w:val="en-US"/>
        </w:rPr>
        <w:t xml:space="preserve"> </w:t>
      </w:r>
      <w:proofErr w:type="spellStart"/>
      <w:r>
        <w:rPr>
          <w:lang w:val="en-US"/>
        </w:rPr>
        <w:t>éd</w:t>
      </w:r>
      <w:proofErr w:type="spellEnd"/>
      <w:r>
        <w:rPr>
          <w:lang w:val="en-US"/>
        </w:rPr>
        <w:t>. Hartmut Erbse</w:t>
      </w:r>
      <w:r w:rsidRPr="007B786A">
        <w:rPr>
          <w:lang w:val="en-US"/>
        </w:rPr>
        <w:t xml:space="preserve">, </w:t>
      </w:r>
      <w:r w:rsidRPr="007B786A">
        <w:rPr>
          <w:i/>
          <w:iCs/>
          <w:lang w:val="en-US"/>
        </w:rPr>
        <w:t xml:space="preserve">Scholia </w:t>
      </w:r>
      <w:proofErr w:type="spellStart"/>
      <w:r w:rsidRPr="007B786A">
        <w:rPr>
          <w:i/>
          <w:iCs/>
          <w:lang w:val="en-US"/>
        </w:rPr>
        <w:t>Graeca</w:t>
      </w:r>
      <w:proofErr w:type="spellEnd"/>
      <w:r w:rsidRPr="007B786A">
        <w:rPr>
          <w:i/>
          <w:iCs/>
          <w:lang w:val="en-US"/>
        </w:rPr>
        <w:t xml:space="preserve"> in </w:t>
      </w:r>
      <w:proofErr w:type="spellStart"/>
      <w:r w:rsidRPr="007B786A">
        <w:rPr>
          <w:i/>
          <w:iCs/>
          <w:lang w:val="en-US"/>
        </w:rPr>
        <w:t>Homeri</w:t>
      </w:r>
      <w:proofErr w:type="spellEnd"/>
      <w:r w:rsidRPr="007B786A">
        <w:rPr>
          <w:i/>
          <w:iCs/>
          <w:lang w:val="en-US"/>
        </w:rPr>
        <w:t xml:space="preserve"> </w:t>
      </w:r>
      <w:proofErr w:type="spellStart"/>
      <w:r w:rsidRPr="007B786A">
        <w:rPr>
          <w:i/>
          <w:iCs/>
          <w:lang w:val="en-US"/>
        </w:rPr>
        <w:t>Iliadem</w:t>
      </w:r>
      <w:proofErr w:type="spellEnd"/>
      <w:r w:rsidRPr="007B786A">
        <w:rPr>
          <w:lang w:val="en-US"/>
        </w:rPr>
        <w:t>, Berlin</w:t>
      </w:r>
      <w:r>
        <w:rPr>
          <w:lang w:val="en-US"/>
        </w:rPr>
        <w:t xml:space="preserve"> </w:t>
      </w:r>
      <w:r w:rsidRPr="00EB2EF5">
        <w:rPr>
          <w:spacing w:val="36"/>
          <w:lang w:val="en-US"/>
        </w:rPr>
        <w:t>(De Gruyter</w:t>
      </w:r>
      <w:r>
        <w:rPr>
          <w:spacing w:val="36"/>
          <w:lang w:val="en-US"/>
        </w:rPr>
        <w:t>)</w:t>
      </w:r>
      <w:r>
        <w:rPr>
          <w:lang w:val="en-US"/>
        </w:rPr>
        <w:t xml:space="preserve">, </w:t>
      </w:r>
      <w:r w:rsidRPr="007B786A">
        <w:rPr>
          <w:lang w:val="en-US"/>
        </w:rPr>
        <w:t>1969-83.</w:t>
      </w:r>
    </w:p>
    <w:p w14:paraId="24FF81B2" w14:textId="77777777" w:rsidR="0034671E" w:rsidRPr="00BF73E3" w:rsidRDefault="0034671E" w:rsidP="0034671E">
      <w:r w:rsidRPr="00BF73E3">
        <w:rPr>
          <w:rFonts w:eastAsiaTheme="minorEastAsia"/>
        </w:rPr>
        <w:t xml:space="preserve">Lucien, </w:t>
      </w:r>
      <w:r w:rsidRPr="00BF73E3">
        <w:rPr>
          <w:rFonts w:eastAsiaTheme="minorEastAsia"/>
          <w:i/>
          <w:iCs/>
        </w:rPr>
        <w:t>Qu’il ne faut pas croire à la calomnie à la légère</w:t>
      </w:r>
      <w:r>
        <w:rPr>
          <w:rFonts w:eastAsiaTheme="minorEastAsia"/>
          <w:i/>
          <w:iCs/>
        </w:rPr>
        <w:t>,</w:t>
      </w:r>
      <w:r w:rsidRPr="00BF73E3">
        <w:rPr>
          <w:rFonts w:eastAsiaTheme="minorEastAsia"/>
        </w:rPr>
        <w:t xml:space="preserve"> 26</w:t>
      </w:r>
      <w:r>
        <w:rPr>
          <w:rFonts w:eastAsiaTheme="minorEastAsia"/>
        </w:rPr>
        <w:t xml:space="preserve"> ; </w:t>
      </w:r>
      <w:r w:rsidRPr="000565BB">
        <w:rPr>
          <w:rFonts w:eastAsiaTheme="minorEastAsia"/>
        </w:rPr>
        <w:t>éd. E</w:t>
      </w:r>
      <w:r>
        <w:rPr>
          <w:rFonts w:eastAsiaTheme="minorEastAsia"/>
        </w:rPr>
        <w:t xml:space="preserve">mile </w:t>
      </w:r>
      <w:r w:rsidRPr="000565BB">
        <w:rPr>
          <w:rFonts w:eastAsiaTheme="minorEastAsia"/>
        </w:rPr>
        <w:t>Chamb</w:t>
      </w:r>
      <w:r w:rsidRPr="000565BB">
        <w:t>ry revue par A</w:t>
      </w:r>
      <w:r>
        <w:t xml:space="preserve">lain </w:t>
      </w:r>
      <w:r w:rsidRPr="000565BB">
        <w:t>Billault et E</w:t>
      </w:r>
      <w:r>
        <w:t xml:space="preserve">meline </w:t>
      </w:r>
      <w:r w:rsidRPr="000565BB">
        <w:t>Marquis</w:t>
      </w:r>
      <w:r>
        <w:t>, Paris (Lafont) 2015.</w:t>
      </w:r>
      <w:r w:rsidRPr="00BF73E3">
        <w:rPr>
          <w:rFonts w:eastAsiaTheme="minorEastAsia"/>
        </w:rPr>
        <w:t xml:space="preserve"> </w:t>
      </w:r>
    </w:p>
    <w:p w14:paraId="3E139969" w14:textId="77777777" w:rsidR="0034671E" w:rsidRDefault="0034671E" w:rsidP="0034671E">
      <w:r>
        <w:t>Lysias, fragment 439 ; éd. Louis Gernet, Paris (CUF), 1926.</w:t>
      </w:r>
    </w:p>
    <w:p w14:paraId="11245F0A" w14:textId="77777777" w:rsidR="0034671E" w:rsidRPr="00953676" w:rsidRDefault="0034671E" w:rsidP="0034671E">
      <w:proofErr w:type="spellStart"/>
      <w:r w:rsidRPr="00CA6887">
        <w:t>Palaiphatos</w:t>
      </w:r>
      <w:proofErr w:type="spellEnd"/>
      <w:r w:rsidRPr="00CA6887">
        <w:t>, S</w:t>
      </w:r>
      <w:r w:rsidRPr="00CA6887">
        <w:rPr>
          <w:i/>
          <w:iCs/>
        </w:rPr>
        <w:t xml:space="preserve">ur les </w:t>
      </w:r>
      <w:proofErr w:type="spellStart"/>
      <w:r w:rsidRPr="00CA6887">
        <w:rPr>
          <w:i/>
          <w:iCs/>
        </w:rPr>
        <w:t>récits</w:t>
      </w:r>
      <w:proofErr w:type="spellEnd"/>
      <w:r w:rsidRPr="00CA6887">
        <w:rPr>
          <w:i/>
          <w:iCs/>
        </w:rPr>
        <w:t xml:space="preserve"> qu’on ne peut croire</w:t>
      </w:r>
      <w:r>
        <w:rPr>
          <w:i/>
          <w:iCs/>
        </w:rPr>
        <w:t>,</w:t>
      </w:r>
      <w:r w:rsidRPr="00CA6887">
        <w:rPr>
          <w:i/>
          <w:iCs/>
        </w:rPr>
        <w:t xml:space="preserve"> </w:t>
      </w:r>
      <w:r w:rsidRPr="00CA6887">
        <w:t>28 : « Bellérophon » ;</w:t>
      </w:r>
      <w:r>
        <w:t xml:space="preserve"> </w:t>
      </w:r>
      <w:r w:rsidRPr="00CA6887">
        <w:t xml:space="preserve">éd. </w:t>
      </w:r>
      <w:r w:rsidRPr="00953676">
        <w:t>Kai Brodrsen, Stuttgart (</w:t>
      </w:r>
      <w:proofErr w:type="spellStart"/>
      <w:r w:rsidRPr="00953676">
        <w:t>Reclam</w:t>
      </w:r>
      <w:proofErr w:type="spellEnd"/>
      <w:r w:rsidRPr="00953676">
        <w:t>)</w:t>
      </w:r>
      <w:r>
        <w:t>,</w:t>
      </w:r>
      <w:r w:rsidRPr="00953676">
        <w:t xml:space="preserve"> 2002.</w:t>
      </w:r>
    </w:p>
    <w:p w14:paraId="3E2CAFCE" w14:textId="77777777" w:rsidR="0034671E" w:rsidRPr="00BF73E3" w:rsidRDefault="0034671E" w:rsidP="0034671E">
      <w:r w:rsidRPr="004E0B0E">
        <w:t xml:space="preserve">Plutarque, </w:t>
      </w:r>
      <w:r w:rsidRPr="004E0B0E">
        <w:rPr>
          <w:i/>
        </w:rPr>
        <w:t>Œuvres morales</w:t>
      </w:r>
      <w:r>
        <w:rPr>
          <w:i/>
        </w:rPr>
        <w:t xml:space="preserve"> IV</w:t>
      </w:r>
      <w:r w:rsidRPr="004E0B0E">
        <w:rPr>
          <w:i/>
        </w:rPr>
        <w:t>.</w:t>
      </w:r>
      <w:r w:rsidRPr="004E0B0E">
        <w:t xml:space="preserve"> </w:t>
      </w:r>
      <w:r>
        <w:rPr>
          <w:i/>
        </w:rPr>
        <w:t>Conduites méritoires</w:t>
      </w:r>
      <w:r w:rsidRPr="004E0B0E">
        <w:rPr>
          <w:i/>
        </w:rPr>
        <w:t xml:space="preserve"> des femmes</w:t>
      </w:r>
      <w:r w:rsidRPr="004E0B0E">
        <w:t>, 244-248 ; éd. J</w:t>
      </w:r>
      <w:r>
        <w:t xml:space="preserve">acques </w:t>
      </w:r>
      <w:r w:rsidRPr="004E0B0E">
        <w:t xml:space="preserve">Boulogne, </w:t>
      </w:r>
      <w:r>
        <w:t>Paris (</w:t>
      </w:r>
      <w:r w:rsidRPr="004E0B0E">
        <w:t>CUF</w:t>
      </w:r>
      <w:r>
        <w:t>), 2002.</w:t>
      </w:r>
    </w:p>
    <w:p w14:paraId="536157BD" w14:textId="77777777" w:rsidR="0034671E" w:rsidRPr="00BF73E3" w:rsidRDefault="0034671E" w:rsidP="0034671E">
      <w:r w:rsidRPr="002451E6">
        <w:t xml:space="preserve">Pseudo Apollodore, </w:t>
      </w:r>
      <w:r w:rsidRPr="002451E6">
        <w:rPr>
          <w:i/>
          <w:iCs/>
        </w:rPr>
        <w:t>Bibliothèque</w:t>
      </w:r>
      <w:r>
        <w:rPr>
          <w:i/>
          <w:iCs/>
        </w:rPr>
        <w:t>,</w:t>
      </w:r>
      <w:r w:rsidRPr="002451E6">
        <w:t xml:space="preserve"> II, 30-31, éd. J.G.</w:t>
      </w:r>
      <w:r>
        <w:t> </w:t>
      </w:r>
      <w:r w:rsidRPr="002451E6">
        <w:t>Frazer, trad. J.-C. Carrère, B. </w:t>
      </w:r>
      <w:proofErr w:type="spellStart"/>
      <w:r w:rsidRPr="002451E6">
        <w:t>Massonie</w:t>
      </w:r>
      <w:proofErr w:type="spellEnd"/>
      <w:r w:rsidRPr="002451E6">
        <w:t>,</w:t>
      </w:r>
      <w:r>
        <w:t xml:space="preserve"> Besançon, 1991.</w:t>
      </w:r>
      <w:r w:rsidRPr="00BF73E3">
        <w:t xml:space="preserve"> </w:t>
      </w:r>
    </w:p>
    <w:p w14:paraId="5373491A" w14:textId="02F3FD39" w:rsidR="0034671E" w:rsidRPr="00101339" w:rsidRDefault="0034671E" w:rsidP="0034671E"/>
    <w:p w14:paraId="08C84EA1" w14:textId="77777777" w:rsidR="0034671E" w:rsidRPr="00BF73E3" w:rsidRDefault="0034671E" w:rsidP="0034671E">
      <w:r w:rsidRPr="00A4771D">
        <w:t xml:space="preserve">Strabon, </w:t>
      </w:r>
      <w:r w:rsidRPr="00A4771D">
        <w:rPr>
          <w:i/>
          <w:iCs/>
        </w:rPr>
        <w:t>Géographie</w:t>
      </w:r>
      <w:r>
        <w:rPr>
          <w:i/>
          <w:iCs/>
        </w:rPr>
        <w:t>,</w:t>
      </w:r>
      <w:r w:rsidRPr="00A4771D">
        <w:t xml:space="preserve"> </w:t>
      </w:r>
      <w:r>
        <w:t>XIV</w:t>
      </w:r>
      <w:r w:rsidRPr="00A4771D">
        <w:t>, 3 ; éd A</w:t>
      </w:r>
      <w:r>
        <w:t xml:space="preserve">ude </w:t>
      </w:r>
      <w:r w:rsidRPr="00A4771D">
        <w:t xml:space="preserve">Cohen-Skalli, </w:t>
      </w:r>
      <w:r>
        <w:t>Paris (</w:t>
      </w:r>
      <w:r w:rsidRPr="00A4771D">
        <w:t>CUF</w:t>
      </w:r>
      <w:r>
        <w:t>), 2024.</w:t>
      </w:r>
    </w:p>
    <w:p w14:paraId="66E8241A" w14:textId="77777777" w:rsidR="0034671E" w:rsidRPr="00BF73E3" w:rsidRDefault="0034671E" w:rsidP="0034671E"/>
    <w:p w14:paraId="72BDD501" w14:textId="77777777" w:rsidR="0034671E" w:rsidRDefault="0034671E" w:rsidP="0034671E">
      <w:pPr>
        <w:spacing w:before="100" w:beforeAutospacing="1" w:after="100" w:afterAutospacing="1"/>
        <w:ind w:left="720"/>
        <w:jc w:val="center"/>
        <w:rPr>
          <w:b/>
          <w:bCs/>
        </w:rPr>
      </w:pPr>
      <w:r w:rsidRPr="00023A7B">
        <w:rPr>
          <w:b/>
        </w:rPr>
        <w:t xml:space="preserve">Sources : </w:t>
      </w:r>
      <w:r w:rsidRPr="00023A7B">
        <w:rPr>
          <w:b/>
          <w:bCs/>
        </w:rPr>
        <w:t>textes latins</w:t>
      </w:r>
    </w:p>
    <w:p w14:paraId="77A18637" w14:textId="77777777" w:rsidR="0034671E" w:rsidRPr="00023A7B" w:rsidRDefault="0034671E" w:rsidP="0034671E">
      <w:pPr>
        <w:spacing w:before="100" w:beforeAutospacing="1" w:after="100" w:afterAutospacing="1"/>
        <w:ind w:left="720"/>
        <w:jc w:val="center"/>
        <w:rPr>
          <w:b/>
          <w:bCs/>
        </w:rPr>
      </w:pPr>
    </w:p>
    <w:p w14:paraId="0AA6D9C1" w14:textId="77777777" w:rsidR="0034671E" w:rsidRPr="001D7B9F" w:rsidRDefault="0034671E" w:rsidP="0034671E">
      <w:r w:rsidRPr="001D7B9F">
        <w:t xml:space="preserve">Fulgence le Mythographe, </w:t>
      </w:r>
      <w:r>
        <w:rPr>
          <w:i/>
          <w:iCs/>
        </w:rPr>
        <w:t>Mythologies</w:t>
      </w:r>
      <w:r w:rsidRPr="001D7B9F">
        <w:t>, III, « </w:t>
      </w:r>
      <w:r w:rsidRPr="00C823A5">
        <w:rPr>
          <w:i/>
          <w:iCs/>
        </w:rPr>
        <w:t xml:space="preserve">Fabula </w:t>
      </w:r>
      <w:proofErr w:type="spellStart"/>
      <w:r w:rsidRPr="00C823A5">
        <w:rPr>
          <w:i/>
          <w:iCs/>
        </w:rPr>
        <w:t>Bellerophontis</w:t>
      </w:r>
      <w:proofErr w:type="spellEnd"/>
      <w:r w:rsidRPr="001D7B9F">
        <w:t> » ; éd. E</w:t>
      </w:r>
      <w:r>
        <w:t xml:space="preserve">tienne </w:t>
      </w:r>
      <w:r w:rsidRPr="001D7B9F">
        <w:t xml:space="preserve">Wolff </w:t>
      </w:r>
      <w:r>
        <w:t>&amp;</w:t>
      </w:r>
      <w:r w:rsidRPr="001D7B9F">
        <w:t xml:space="preserve"> P</w:t>
      </w:r>
      <w:r>
        <w:t xml:space="preserve">hilippe </w:t>
      </w:r>
      <w:r w:rsidRPr="001D7B9F">
        <w:t>Dain, Villeneuve d’Ascq</w:t>
      </w:r>
      <w:r>
        <w:t xml:space="preserve"> (PU Septentrion)</w:t>
      </w:r>
      <w:r w:rsidRPr="001D7B9F">
        <w:t>, 2013.</w:t>
      </w:r>
    </w:p>
    <w:p w14:paraId="19ACCF8C" w14:textId="77777777" w:rsidR="0034671E" w:rsidRPr="001D7B9F" w:rsidRDefault="0034671E" w:rsidP="0034671E">
      <w:r w:rsidRPr="001D7B9F">
        <w:t xml:space="preserve">Hygin, </w:t>
      </w:r>
      <w:r w:rsidRPr="001D7B9F">
        <w:rPr>
          <w:i/>
          <w:iCs/>
        </w:rPr>
        <w:t>Fables</w:t>
      </w:r>
      <w:r>
        <w:rPr>
          <w:i/>
          <w:iCs/>
        </w:rPr>
        <w:t>,</w:t>
      </w:r>
      <w:r w:rsidRPr="001D7B9F">
        <w:t xml:space="preserve"> 57 ; éd.</w:t>
      </w:r>
      <w:r>
        <w:t xml:space="preserve"> </w:t>
      </w:r>
      <w:r w:rsidRPr="001D7B9F">
        <w:t>J</w:t>
      </w:r>
      <w:r>
        <w:t>ean</w:t>
      </w:r>
      <w:r w:rsidRPr="001D7B9F">
        <w:t>-Y</w:t>
      </w:r>
      <w:r>
        <w:t>ves</w:t>
      </w:r>
      <w:r w:rsidRPr="001D7B9F">
        <w:t xml:space="preserve"> Boriaud </w:t>
      </w:r>
      <w:r>
        <w:t>(</w:t>
      </w:r>
      <w:r w:rsidRPr="001D7B9F">
        <w:t>CUF</w:t>
      </w:r>
      <w:r>
        <w:t>), 2012.</w:t>
      </w:r>
    </w:p>
    <w:p w14:paraId="15A2E888" w14:textId="77777777" w:rsidR="0034671E" w:rsidRPr="001D7B9F" w:rsidRDefault="0034671E" w:rsidP="0034671E">
      <w:pPr>
        <w:rPr>
          <w:i/>
          <w:iCs/>
        </w:rPr>
      </w:pPr>
      <w:r w:rsidRPr="001D7B9F">
        <w:t xml:space="preserve">Isidore de Séville, </w:t>
      </w:r>
      <w:r w:rsidRPr="001D7B9F">
        <w:rPr>
          <w:i/>
          <w:iCs/>
        </w:rPr>
        <w:t>Étymologies</w:t>
      </w:r>
      <w:r>
        <w:rPr>
          <w:i/>
          <w:iCs/>
        </w:rPr>
        <w:t>,</w:t>
      </w:r>
      <w:r w:rsidRPr="001D7B9F">
        <w:rPr>
          <w:i/>
          <w:iCs/>
        </w:rPr>
        <w:t xml:space="preserve"> </w:t>
      </w:r>
      <w:r w:rsidRPr="001D7B9F">
        <w:t>I, 40 ; XI</w:t>
      </w:r>
      <w:r>
        <w:t>,</w:t>
      </w:r>
      <w:r w:rsidRPr="001D7B9F">
        <w:t xml:space="preserve"> 3, 36 ; XIV</w:t>
      </w:r>
      <w:r>
        <w:t>,</w:t>
      </w:r>
      <w:r w:rsidRPr="001D7B9F">
        <w:t xml:space="preserve"> 14, 3 éd. W</w:t>
      </w:r>
      <w:r>
        <w:t>allace</w:t>
      </w:r>
      <w:r w:rsidRPr="001D7B9F">
        <w:t xml:space="preserve"> M</w:t>
      </w:r>
      <w:r>
        <w:t>artin </w:t>
      </w:r>
      <w:r w:rsidRPr="001D7B9F">
        <w:t>Lindsay, Oxford, 1911.</w:t>
      </w:r>
    </w:p>
    <w:p w14:paraId="3508A355" w14:textId="77777777" w:rsidR="0034671E" w:rsidRPr="00083798" w:rsidRDefault="0034671E" w:rsidP="0034671E">
      <w:r w:rsidRPr="001D7B9F">
        <w:t>Mythographe du Vatican</w:t>
      </w:r>
      <w:r>
        <w:t>,</w:t>
      </w:r>
      <w:r w:rsidRPr="001D7B9F">
        <w:t xml:space="preserve"> III, 14, 4 et 5 « </w:t>
      </w:r>
      <w:r w:rsidRPr="00C823A5">
        <w:rPr>
          <w:i/>
          <w:iCs/>
        </w:rPr>
        <w:t xml:space="preserve">De </w:t>
      </w:r>
      <w:proofErr w:type="spellStart"/>
      <w:r w:rsidRPr="00C823A5">
        <w:rPr>
          <w:i/>
          <w:iCs/>
        </w:rPr>
        <w:t>Perseo</w:t>
      </w:r>
      <w:proofErr w:type="spellEnd"/>
      <w:r w:rsidRPr="001D7B9F">
        <w:t> » ; éd. P</w:t>
      </w:r>
      <w:r>
        <w:t xml:space="preserve">hilippe </w:t>
      </w:r>
      <w:r w:rsidRPr="00083798">
        <w:t xml:space="preserve">Dain, </w:t>
      </w:r>
      <w:r>
        <w:t>Besançon (ISTA)</w:t>
      </w:r>
      <w:r w:rsidRPr="00083798">
        <w:t xml:space="preserve">, 2005. </w:t>
      </w:r>
    </w:p>
    <w:p w14:paraId="276ED0A5" w14:textId="77777777" w:rsidR="0034671E" w:rsidRPr="001D7B9F" w:rsidRDefault="0034671E" w:rsidP="0034671E">
      <w:r w:rsidRPr="001D7B9F">
        <w:t xml:space="preserve">Ovide, </w:t>
      </w:r>
      <w:r w:rsidRPr="001D7B9F">
        <w:rPr>
          <w:i/>
        </w:rPr>
        <w:t>Métamorphoses</w:t>
      </w:r>
      <w:r w:rsidRPr="001D7B9F">
        <w:t xml:space="preserve"> VI</w:t>
      </w:r>
      <w:r>
        <w:t>,</w:t>
      </w:r>
      <w:r w:rsidRPr="001D7B9F">
        <w:t xml:space="preserve"> v. 339-341 ; IX, v. 647 ; éd. G</w:t>
      </w:r>
      <w:r>
        <w:t>eorges</w:t>
      </w:r>
      <w:r w:rsidRPr="001D7B9F">
        <w:t xml:space="preserve"> Lafaye, </w:t>
      </w:r>
      <w:r>
        <w:t>Paris (</w:t>
      </w:r>
      <w:r w:rsidRPr="001D7B9F">
        <w:t>CUF</w:t>
      </w:r>
      <w:r>
        <w:t>), 1928</w:t>
      </w:r>
      <w:r w:rsidRPr="001D7B9F">
        <w:t xml:space="preserve">. </w:t>
      </w:r>
    </w:p>
    <w:p w14:paraId="614703F9" w14:textId="77777777" w:rsidR="0034671E" w:rsidRPr="001D7B9F" w:rsidRDefault="0034671E" w:rsidP="0034671E">
      <w:pPr>
        <w:rPr>
          <w:strike/>
        </w:rPr>
      </w:pPr>
      <w:r w:rsidRPr="001D7B9F">
        <w:t xml:space="preserve">Pline l'Ancien, </w:t>
      </w:r>
      <w:r w:rsidRPr="001D7B9F">
        <w:rPr>
          <w:i/>
          <w:iCs/>
        </w:rPr>
        <w:t>Histoire Naturelle</w:t>
      </w:r>
      <w:r>
        <w:rPr>
          <w:i/>
          <w:iCs/>
        </w:rPr>
        <w:t>,</w:t>
      </w:r>
      <w:r w:rsidRPr="001D7B9F">
        <w:t xml:space="preserve"> II, 110 ; éd. </w:t>
      </w:r>
      <w:r>
        <w:t xml:space="preserve">Jean </w:t>
      </w:r>
      <w:r w:rsidRPr="001D7B9F">
        <w:t xml:space="preserve">Beaujeu, </w:t>
      </w:r>
      <w:r>
        <w:t>Paris (</w:t>
      </w:r>
      <w:r w:rsidRPr="001D7B9F">
        <w:t>CUF</w:t>
      </w:r>
      <w:r>
        <w:t>),</w:t>
      </w:r>
      <w:r w:rsidRPr="001D7B9F">
        <w:t xml:space="preserve"> 195</w:t>
      </w:r>
      <w:r>
        <w:t>1</w:t>
      </w:r>
      <w:r w:rsidRPr="001D7B9F">
        <w:t xml:space="preserve">. </w:t>
      </w:r>
    </w:p>
    <w:p w14:paraId="7A8FB65A" w14:textId="77777777" w:rsidR="0034671E" w:rsidRPr="001D7B9F" w:rsidRDefault="0034671E" w:rsidP="0034671E">
      <w:r w:rsidRPr="001D7B9F">
        <w:t xml:space="preserve">Servius, </w:t>
      </w:r>
      <w:r w:rsidRPr="001D7B9F">
        <w:rPr>
          <w:i/>
          <w:iCs/>
        </w:rPr>
        <w:t>Sur l’Énéide</w:t>
      </w:r>
      <w:r>
        <w:rPr>
          <w:i/>
          <w:iCs/>
        </w:rPr>
        <w:t>,</w:t>
      </w:r>
      <w:r w:rsidRPr="001D7B9F">
        <w:t xml:space="preserve"> VI, 288 ; éd. E</w:t>
      </w:r>
      <w:r>
        <w:t>mmanuelle</w:t>
      </w:r>
      <w:r w:rsidRPr="001D7B9F">
        <w:t xml:space="preserve"> Jeunet-Mancy, </w:t>
      </w:r>
      <w:r>
        <w:t>Paris (</w:t>
      </w:r>
      <w:r w:rsidRPr="001D7B9F">
        <w:t>CUF</w:t>
      </w:r>
      <w:r>
        <w:t>), 2012</w:t>
      </w:r>
      <w:r w:rsidRPr="001D7B9F">
        <w:t>.</w:t>
      </w:r>
    </w:p>
    <w:p w14:paraId="57AE7CA1" w14:textId="77777777" w:rsidR="00256CA3" w:rsidRDefault="00256CA3" w:rsidP="00E45B87">
      <w:pPr>
        <w:jc w:val="left"/>
      </w:pPr>
    </w:p>
    <w:p w14:paraId="42A91F1D" w14:textId="77777777" w:rsidR="00073245" w:rsidRDefault="00073245" w:rsidP="00073245">
      <w:pPr>
        <w:jc w:val="center"/>
        <w:rPr>
          <w:b/>
          <w:bCs/>
        </w:rPr>
      </w:pPr>
      <w:r w:rsidRPr="00FB78B0">
        <w:rPr>
          <w:b/>
          <w:bCs/>
        </w:rPr>
        <w:t>Abréviations</w:t>
      </w:r>
    </w:p>
    <w:p w14:paraId="2AC674E7" w14:textId="77777777" w:rsidR="00073245" w:rsidRPr="00FB78B0" w:rsidRDefault="00073245" w:rsidP="00073245">
      <w:pPr>
        <w:jc w:val="center"/>
        <w:rPr>
          <w:b/>
          <w:bCs/>
        </w:rPr>
      </w:pPr>
    </w:p>
    <w:p w14:paraId="6D1B82DC" w14:textId="77777777" w:rsidR="00073245" w:rsidRPr="00F66814" w:rsidRDefault="00073245" w:rsidP="00073245">
      <w:r w:rsidRPr="00F66814">
        <w:t>CUF</w:t>
      </w:r>
      <w:r>
        <w:t xml:space="preserve"> : Collection des Universités de France (dite </w:t>
      </w:r>
      <w:r w:rsidRPr="000B1A07">
        <w:t>Collection Budé</w:t>
      </w:r>
      <w:r>
        <w:t>).</w:t>
      </w:r>
    </w:p>
    <w:p w14:paraId="53781E44" w14:textId="77777777" w:rsidR="00073245" w:rsidRPr="00F66814" w:rsidRDefault="00073245" w:rsidP="00073245">
      <w:r w:rsidRPr="00F66814">
        <w:t xml:space="preserve">LIMC : </w:t>
      </w:r>
      <w:proofErr w:type="spellStart"/>
      <w:r w:rsidRPr="00FB0352">
        <w:rPr>
          <w:i/>
          <w:iCs/>
        </w:rPr>
        <w:t>Lexicon</w:t>
      </w:r>
      <w:proofErr w:type="spellEnd"/>
      <w:r w:rsidRPr="00FB0352">
        <w:rPr>
          <w:i/>
          <w:iCs/>
        </w:rPr>
        <w:t xml:space="preserve"> </w:t>
      </w:r>
      <w:proofErr w:type="spellStart"/>
      <w:r w:rsidRPr="00FB0352">
        <w:rPr>
          <w:i/>
          <w:iCs/>
        </w:rPr>
        <w:t>Iconographicum</w:t>
      </w:r>
      <w:proofErr w:type="spellEnd"/>
      <w:r w:rsidRPr="00FB0352">
        <w:rPr>
          <w:i/>
          <w:iCs/>
        </w:rPr>
        <w:t xml:space="preserve"> </w:t>
      </w:r>
      <w:proofErr w:type="spellStart"/>
      <w:r w:rsidRPr="00FB0352">
        <w:rPr>
          <w:i/>
          <w:iCs/>
        </w:rPr>
        <w:t>Mythologiae</w:t>
      </w:r>
      <w:proofErr w:type="spellEnd"/>
      <w:r w:rsidRPr="00FB0352">
        <w:rPr>
          <w:i/>
          <w:iCs/>
        </w:rPr>
        <w:t xml:space="preserve"> </w:t>
      </w:r>
      <w:proofErr w:type="spellStart"/>
      <w:r w:rsidRPr="00FB0352">
        <w:rPr>
          <w:i/>
          <w:iCs/>
        </w:rPr>
        <w:t>Classicae</w:t>
      </w:r>
      <w:proofErr w:type="spellEnd"/>
      <w:r>
        <w:rPr>
          <w:i/>
          <w:iCs/>
        </w:rPr>
        <w:t>.</w:t>
      </w:r>
    </w:p>
    <w:p w14:paraId="422E0992" w14:textId="77777777" w:rsidR="00073245" w:rsidRPr="00F66814" w:rsidRDefault="00073245" w:rsidP="00073245">
      <w:r w:rsidRPr="00F66814">
        <w:t>RA</w:t>
      </w:r>
      <w:r>
        <w:t> </w:t>
      </w:r>
      <w:r w:rsidRPr="00F66814">
        <w:t>: Rev</w:t>
      </w:r>
      <w:r>
        <w:t>ue archéologique.</w:t>
      </w:r>
    </w:p>
    <w:p w14:paraId="4510307E" w14:textId="77777777" w:rsidR="00073245" w:rsidRPr="00F66814" w:rsidRDefault="00073245" w:rsidP="00073245">
      <w:r w:rsidRPr="00F66814">
        <w:t>TLF</w:t>
      </w:r>
      <w:r>
        <w:t xml:space="preserve"> : </w:t>
      </w:r>
      <w:r w:rsidRPr="000B1A07">
        <w:rPr>
          <w:i/>
          <w:iCs/>
        </w:rPr>
        <w:t>Trésor de la langue française</w:t>
      </w:r>
      <w:r>
        <w:t>.</w:t>
      </w:r>
    </w:p>
    <w:p w14:paraId="19212A1E" w14:textId="77777777" w:rsidR="00073245" w:rsidRDefault="00073245" w:rsidP="00073245">
      <w:pPr>
        <w:jc w:val="center"/>
        <w:rPr>
          <w:b/>
          <w:bCs/>
        </w:rPr>
      </w:pPr>
      <w:r w:rsidRPr="00FB78B0">
        <w:rPr>
          <w:b/>
          <w:bCs/>
        </w:rPr>
        <w:t>Bibliographie</w:t>
      </w:r>
    </w:p>
    <w:p w14:paraId="2A98C965" w14:textId="77777777" w:rsidR="00073245" w:rsidRPr="00FB78B0" w:rsidRDefault="00073245" w:rsidP="00073245">
      <w:pPr>
        <w:jc w:val="center"/>
        <w:rPr>
          <w:b/>
          <w:bCs/>
        </w:rPr>
      </w:pPr>
    </w:p>
    <w:p w14:paraId="28597A4C" w14:textId="77777777" w:rsidR="00073245" w:rsidRPr="003152B9" w:rsidRDefault="00073245" w:rsidP="00073245">
      <w:proofErr w:type="spellStart"/>
      <w:r w:rsidRPr="003152B9">
        <w:t>Amandry</w:t>
      </w:r>
      <w:proofErr w:type="spellEnd"/>
      <w:r w:rsidRPr="003152B9">
        <w:t xml:space="preserve"> 1948 : </w:t>
      </w:r>
      <w:proofErr w:type="spellStart"/>
      <w:r w:rsidRPr="003152B9">
        <w:t>Amandry</w:t>
      </w:r>
      <w:proofErr w:type="spellEnd"/>
      <w:r w:rsidRPr="003152B9">
        <w:t xml:space="preserve"> P., « </w:t>
      </w:r>
      <w:r w:rsidRPr="003152B9">
        <w:rPr>
          <w:lang w:val="el-GR"/>
        </w:rPr>
        <w:t>ΠΥΡΠΝΟΟΣ</w:t>
      </w:r>
      <w:r w:rsidRPr="003152B9">
        <w:t xml:space="preserve"> </w:t>
      </w:r>
      <w:r w:rsidRPr="003152B9">
        <w:rPr>
          <w:lang w:val="el-GR"/>
        </w:rPr>
        <w:t>ΧΙΜΑΙΠΑ</w:t>
      </w:r>
      <w:r w:rsidRPr="003152B9">
        <w:t xml:space="preserve"> », </w:t>
      </w:r>
      <w:r w:rsidRPr="003152B9">
        <w:rPr>
          <w:i/>
          <w:iCs/>
        </w:rPr>
        <w:t>Mélanges Charles Picard</w:t>
      </w:r>
      <w:r w:rsidRPr="003152B9">
        <w:t xml:space="preserve">, </w:t>
      </w:r>
      <w:r w:rsidRPr="003152B9">
        <w:rPr>
          <w:i/>
          <w:iCs/>
        </w:rPr>
        <w:t>RA</w:t>
      </w:r>
      <w:r w:rsidRPr="003152B9">
        <w:t>, p 1-11.</w:t>
      </w:r>
    </w:p>
    <w:p w14:paraId="0BB56E55" w14:textId="77777777" w:rsidR="00073245" w:rsidRPr="003152B9" w:rsidRDefault="00073245" w:rsidP="00073245">
      <w:pPr>
        <w:rPr>
          <w:rStyle w:val="reference-text"/>
          <w:lang w:val="en-US"/>
        </w:rPr>
      </w:pPr>
      <w:proofErr w:type="spellStart"/>
      <w:r w:rsidRPr="003152B9">
        <w:rPr>
          <w:rStyle w:val="ouvrage"/>
          <w:lang w:val="en-US"/>
        </w:rPr>
        <w:lastRenderedPageBreak/>
        <w:t>Belgovskii</w:t>
      </w:r>
      <w:proofErr w:type="spellEnd"/>
      <w:r w:rsidRPr="003152B9">
        <w:rPr>
          <w:rStyle w:val="ouvrage"/>
          <w:lang w:val="en-US"/>
        </w:rPr>
        <w:t xml:space="preserve"> </w:t>
      </w:r>
      <w:proofErr w:type="gramStart"/>
      <w:r w:rsidRPr="003152B9">
        <w:rPr>
          <w:rStyle w:val="ouvrage"/>
          <w:lang w:val="en-US"/>
        </w:rPr>
        <w:t>1944 :</w:t>
      </w:r>
      <w:proofErr w:type="gramEnd"/>
      <w:r w:rsidRPr="003152B9">
        <w:rPr>
          <w:rStyle w:val="ouvrage"/>
          <w:lang w:val="en-US"/>
        </w:rPr>
        <w:t xml:space="preserve"> </w:t>
      </w:r>
      <w:proofErr w:type="spellStart"/>
      <w:r w:rsidRPr="003152B9">
        <w:rPr>
          <w:rStyle w:val="ouvrage"/>
          <w:lang w:val="en-US"/>
        </w:rPr>
        <w:t>Belgovskii</w:t>
      </w:r>
      <w:proofErr w:type="spellEnd"/>
      <w:r w:rsidRPr="003152B9">
        <w:rPr>
          <w:rStyle w:val="ouvrage"/>
          <w:lang w:val="en-US"/>
        </w:rPr>
        <w:t xml:space="preserve"> L., </w:t>
      </w:r>
      <w:r w:rsidRPr="003152B9">
        <w:rPr>
          <w:rStyle w:val="CitationHTML"/>
          <w:i w:val="0"/>
          <w:iCs w:val="0"/>
          <w:lang w:val="en-US"/>
        </w:rPr>
        <w:t>« The Causes of Mosaicism Associated with Heterochromatic Chromosome Regions »</w:t>
      </w:r>
      <w:r w:rsidRPr="003152B9">
        <w:rPr>
          <w:rStyle w:val="ouvrage"/>
          <w:lang w:val="en-US"/>
        </w:rPr>
        <w:t xml:space="preserve">, dans </w:t>
      </w:r>
      <w:r w:rsidRPr="003152B9">
        <w:rPr>
          <w:rStyle w:val="CitationHTML"/>
          <w:lang w:val="en-US"/>
        </w:rPr>
        <w:t>OTS 61-11476</w:t>
      </w:r>
      <w:r w:rsidRPr="003152B9">
        <w:rPr>
          <w:rStyle w:val="ouvrage"/>
          <w:lang w:val="en-US"/>
        </w:rPr>
        <w:t xml:space="preserve">, </w:t>
      </w:r>
      <w:hyperlink r:id="rId8" w:tooltip="Département du Commerce des États-Unis" w:history="1">
        <w:r w:rsidRPr="003152B9">
          <w:rPr>
            <w:rStyle w:val="Lienhypertexte"/>
            <w:color w:val="auto"/>
            <w:u w:val="none"/>
            <w:lang w:val="en-US"/>
          </w:rPr>
          <w:t>United States Department of Commerce</w:t>
        </w:r>
      </w:hyperlink>
      <w:r w:rsidRPr="003152B9">
        <w:rPr>
          <w:rStyle w:val="ouvrage"/>
          <w:lang w:val="en-US"/>
        </w:rPr>
        <w:t xml:space="preserve"> - Office of Technical Services</w:t>
      </w:r>
      <w:r w:rsidRPr="003152B9">
        <w:rPr>
          <w:rStyle w:val="reference-text"/>
          <w:lang w:val="en-US"/>
        </w:rPr>
        <w:t>.</w:t>
      </w:r>
    </w:p>
    <w:p w14:paraId="4A56799C" w14:textId="77777777" w:rsidR="00073245" w:rsidRPr="003152B9" w:rsidRDefault="00073245" w:rsidP="00073245">
      <w:r w:rsidRPr="003152B9">
        <w:t xml:space="preserve">Bellinck 1874 : Bellinck A., </w:t>
      </w:r>
      <w:r w:rsidRPr="003152B9">
        <w:rPr>
          <w:i/>
          <w:iCs/>
        </w:rPr>
        <w:t>Cours élémentaire de botanique</w:t>
      </w:r>
      <w:r w:rsidRPr="003152B9">
        <w:t>, Paris.</w:t>
      </w:r>
    </w:p>
    <w:p w14:paraId="7284417E" w14:textId="77777777" w:rsidR="00073245" w:rsidRPr="003152B9" w:rsidRDefault="00073245" w:rsidP="00073245">
      <w:pPr>
        <w:rPr>
          <w:rStyle w:val="ouvrage"/>
        </w:rPr>
      </w:pPr>
      <w:r w:rsidRPr="003152B9">
        <w:rPr>
          <w:rStyle w:val="ouvrage"/>
        </w:rPr>
        <w:t xml:space="preserve">Camille 2011 : Camille C., </w:t>
      </w:r>
      <w:r w:rsidRPr="003152B9">
        <w:rPr>
          <w:rStyle w:val="CitationHTML"/>
        </w:rPr>
        <w:t>Les Gargouilles de Notre-Dame : Médiévalisme et monstres de la modernité</w:t>
      </w:r>
      <w:r w:rsidRPr="003152B9">
        <w:rPr>
          <w:rStyle w:val="ouvrage"/>
        </w:rPr>
        <w:t>, Paris.</w:t>
      </w:r>
    </w:p>
    <w:p w14:paraId="56D16739" w14:textId="5BA95633" w:rsidR="00073245" w:rsidRPr="003152B9" w:rsidRDefault="00073245" w:rsidP="00073245">
      <w:pPr>
        <w:rPr>
          <w:rFonts w:eastAsia="Times New Roman" w:cs="Times New Roman"/>
          <w:kern w:val="0"/>
          <w:lang w:eastAsia="fr-FR"/>
          <w14:ligatures w14:val="none"/>
        </w:rPr>
      </w:pPr>
      <w:r w:rsidRPr="003152B9">
        <w:rPr>
          <w:rFonts w:eastAsia="Times New Roman" w:cs="Times New Roman"/>
          <w:kern w:val="0"/>
          <w:lang w:eastAsia="fr-FR"/>
          <w14:ligatures w14:val="none"/>
        </w:rPr>
        <w:t>Darwin 18</w:t>
      </w:r>
      <w:r w:rsidR="00303414">
        <w:rPr>
          <w:rFonts w:eastAsia="Times New Roman" w:cs="Times New Roman"/>
          <w:kern w:val="0"/>
          <w:lang w:eastAsia="fr-FR"/>
          <w14:ligatures w14:val="none"/>
        </w:rPr>
        <w:t>6</w:t>
      </w:r>
      <w:r w:rsidRPr="003152B9">
        <w:rPr>
          <w:rFonts w:eastAsia="Times New Roman" w:cs="Times New Roman"/>
          <w:kern w:val="0"/>
          <w:lang w:eastAsia="fr-FR"/>
          <w14:ligatures w14:val="none"/>
        </w:rPr>
        <w:t xml:space="preserve">9 : Darwin C. : </w:t>
      </w:r>
      <w:r w:rsidRPr="003152B9">
        <w:rPr>
          <w:rStyle w:val="CitationHTML"/>
        </w:rPr>
        <w:t>De la variation des animaux et des plantes à l'état domestique</w:t>
      </w:r>
      <w:r w:rsidR="00303414">
        <w:rPr>
          <w:rStyle w:val="ouvrage"/>
        </w:rPr>
        <w:t xml:space="preserve">, </w:t>
      </w:r>
      <w:r w:rsidRPr="003152B9">
        <w:rPr>
          <w:rStyle w:val="ouvrage"/>
        </w:rPr>
        <w:t xml:space="preserve">nouvelle éd. </w:t>
      </w:r>
      <w:proofErr w:type="gramStart"/>
      <w:r w:rsidRPr="003152B9">
        <w:rPr>
          <w:rStyle w:val="ouvrage"/>
        </w:rPr>
        <w:t>française</w:t>
      </w:r>
      <w:proofErr w:type="gramEnd"/>
      <w:r w:rsidRPr="003152B9">
        <w:rPr>
          <w:rStyle w:val="ouvrage"/>
        </w:rPr>
        <w:t xml:space="preserve"> sous la </w:t>
      </w:r>
      <w:proofErr w:type="spellStart"/>
      <w:r w:rsidRPr="003152B9">
        <w:rPr>
          <w:rStyle w:val="ouvrage"/>
        </w:rPr>
        <w:t>dir</w:t>
      </w:r>
      <w:proofErr w:type="spellEnd"/>
      <w:r w:rsidRPr="003152B9">
        <w:rPr>
          <w:rStyle w:val="ouvrage"/>
        </w:rPr>
        <w:t>. de P. Tort, Paris, 2015.</w:t>
      </w:r>
    </w:p>
    <w:p w14:paraId="3C64B1D3" w14:textId="77777777" w:rsidR="00073245" w:rsidRPr="003152B9" w:rsidRDefault="00073245" w:rsidP="00073245">
      <w:r w:rsidRPr="003152B9">
        <w:rPr>
          <w:i/>
          <w:iCs/>
        </w:rPr>
        <w:t>Encyclopédie </w:t>
      </w:r>
      <w:r w:rsidRPr="003152B9">
        <w:t>:</w:t>
      </w:r>
      <w:r w:rsidRPr="003152B9">
        <w:rPr>
          <w:i/>
          <w:iCs/>
        </w:rPr>
        <w:t xml:space="preserve"> </w:t>
      </w:r>
      <w:r w:rsidRPr="003152B9">
        <w:t xml:space="preserve">Diderot D., D’Alembert J. </w:t>
      </w:r>
      <w:proofErr w:type="spellStart"/>
      <w:r w:rsidRPr="003152B9">
        <w:t>dir</w:t>
      </w:r>
      <w:proofErr w:type="spellEnd"/>
      <w:r w:rsidRPr="003152B9">
        <w:t xml:space="preserve">., </w:t>
      </w:r>
      <w:r w:rsidRPr="003152B9">
        <w:rPr>
          <w:i/>
          <w:iCs/>
        </w:rPr>
        <w:t>Encyclopédie ou Dictionnaire raisonné des sciences, des arts et des métiers</w:t>
      </w:r>
      <w:r w:rsidRPr="003152B9">
        <w:t>,</w:t>
      </w:r>
      <w:r w:rsidRPr="003152B9">
        <w:rPr>
          <w:i/>
          <w:iCs/>
        </w:rPr>
        <w:t xml:space="preserve"> </w:t>
      </w:r>
      <w:r w:rsidRPr="003152B9">
        <w:t>Paris,</w:t>
      </w:r>
      <w:r w:rsidRPr="003152B9">
        <w:rPr>
          <w:i/>
          <w:iCs/>
        </w:rPr>
        <w:t xml:space="preserve"> </w:t>
      </w:r>
      <w:r w:rsidRPr="003152B9">
        <w:t>1751-1772.</w:t>
      </w:r>
    </w:p>
    <w:p w14:paraId="7E06B634" w14:textId="77777777" w:rsidR="00073245" w:rsidRPr="003152B9" w:rsidRDefault="00073245" w:rsidP="00073245">
      <w:pPr>
        <w:rPr>
          <w:rStyle w:val="ouvrage"/>
        </w:rPr>
      </w:pPr>
      <w:r w:rsidRPr="003152B9">
        <w:rPr>
          <w:rStyle w:val="nomauteur"/>
        </w:rPr>
        <w:t xml:space="preserve">Ebert, Dando 2022 : Ebert </w:t>
      </w:r>
      <w:r w:rsidRPr="003152B9">
        <w:t>D. A.</w:t>
      </w:r>
      <w:r w:rsidRPr="003152B9">
        <w:rPr>
          <w:rStyle w:val="nomauteur"/>
        </w:rPr>
        <w:t>, Dando M.</w:t>
      </w:r>
      <w:r w:rsidRPr="003152B9">
        <w:rPr>
          <w:rStyle w:val="ouvrage"/>
        </w:rPr>
        <w:t xml:space="preserve">, </w:t>
      </w:r>
      <w:r w:rsidRPr="003152B9">
        <w:rPr>
          <w:rStyle w:val="CitationHTML"/>
        </w:rPr>
        <w:t>Requins, raies et chimères d'Europe et de Méditerranée</w:t>
      </w:r>
      <w:r w:rsidRPr="003152B9">
        <w:rPr>
          <w:rStyle w:val="ouvrage"/>
        </w:rPr>
        <w:t>, Paris.</w:t>
      </w:r>
    </w:p>
    <w:p w14:paraId="37D9411C" w14:textId="77777777" w:rsidR="00073245" w:rsidRPr="003152B9" w:rsidRDefault="00073245" w:rsidP="00073245">
      <w:pPr>
        <w:rPr>
          <w:sz w:val="20"/>
          <w:szCs w:val="20"/>
        </w:rPr>
      </w:pPr>
      <w:proofErr w:type="spellStart"/>
      <w:r w:rsidRPr="003152B9">
        <w:t>Gozlan</w:t>
      </w:r>
      <w:proofErr w:type="spellEnd"/>
      <w:r w:rsidRPr="003152B9">
        <w:t xml:space="preserve"> 2024 : </w:t>
      </w:r>
      <w:proofErr w:type="spellStart"/>
      <w:r w:rsidRPr="003152B9">
        <w:t>Gozlan</w:t>
      </w:r>
      <w:proofErr w:type="spellEnd"/>
      <w:r w:rsidRPr="003152B9">
        <w:t xml:space="preserve"> A. M., « Génétique : histoires incroyables de chimères humaines naturelles », </w:t>
      </w:r>
      <w:r w:rsidRPr="003152B9">
        <w:rPr>
          <w:i/>
          <w:iCs/>
        </w:rPr>
        <w:t>Blog Réalités biomédicales,</w:t>
      </w:r>
      <w:r w:rsidRPr="003152B9">
        <w:t xml:space="preserve"> 21 et 28 mai. </w:t>
      </w:r>
      <w:r w:rsidRPr="003152B9">
        <w:rPr>
          <w:sz w:val="20"/>
          <w:szCs w:val="20"/>
        </w:rPr>
        <w:t>https://www.lemonde.fr/blog/realitesbiomedicales/2024.</w:t>
      </w:r>
    </w:p>
    <w:p w14:paraId="33E59D4A" w14:textId="77777777" w:rsidR="00073245" w:rsidRPr="003152B9" w:rsidRDefault="00073245" w:rsidP="00073245">
      <w:r w:rsidRPr="003152B9">
        <w:t xml:space="preserve">Jacquemin : Jacquemin A., </w:t>
      </w:r>
      <w:r w:rsidRPr="003152B9">
        <w:rPr>
          <w:i/>
          <w:iCs/>
        </w:rPr>
        <w:t>LIMC</w:t>
      </w:r>
      <w:r w:rsidRPr="003152B9">
        <w:t xml:space="preserve">, </w:t>
      </w:r>
      <w:r w:rsidRPr="003152B9">
        <w:rPr>
          <w:i/>
          <w:iCs/>
        </w:rPr>
        <w:t>s. v.</w:t>
      </w:r>
      <w:r w:rsidRPr="003152B9">
        <w:t xml:space="preserve"> « </w:t>
      </w:r>
      <w:proofErr w:type="spellStart"/>
      <w:r w:rsidRPr="003152B9">
        <w:t>Chimaira</w:t>
      </w:r>
      <w:proofErr w:type="spellEnd"/>
      <w:r w:rsidRPr="003152B9">
        <w:t>.</w:t>
      </w:r>
    </w:p>
    <w:p w14:paraId="0AD001BE" w14:textId="77777777" w:rsidR="00073245" w:rsidRPr="003152B9" w:rsidRDefault="00073245" w:rsidP="00073245">
      <w:r w:rsidRPr="003152B9">
        <w:t>Le Men 2010 : Le Men S., « De</w:t>
      </w:r>
      <w:r w:rsidRPr="003152B9">
        <w:rPr>
          <w:i/>
          <w:iCs/>
        </w:rPr>
        <w:t xml:space="preserve"> Notre-Dame de </w:t>
      </w:r>
      <w:r w:rsidRPr="003152B9">
        <w:t xml:space="preserve">Paris au </w:t>
      </w:r>
      <w:r w:rsidRPr="003152B9">
        <w:rPr>
          <w:i/>
          <w:iCs/>
        </w:rPr>
        <w:t>Stryge</w:t>
      </w:r>
      <w:r w:rsidRPr="003152B9">
        <w:t xml:space="preserve"> : l’invention d’une image », </w:t>
      </w:r>
      <w:r w:rsidRPr="003152B9">
        <w:rPr>
          <w:i/>
          <w:iCs/>
        </w:rPr>
        <w:t>Livraisons de l’histoire de l’architecture</w:t>
      </w:r>
      <w:r w:rsidRPr="003152B9">
        <w:t xml:space="preserve"> 20, p. 49-74.</w:t>
      </w:r>
    </w:p>
    <w:p w14:paraId="68DF920A" w14:textId="77777777" w:rsidR="00073245" w:rsidRPr="003152B9" w:rsidRDefault="00073245" w:rsidP="00073245">
      <w:r w:rsidRPr="003152B9">
        <w:t xml:space="preserve">Michel 1994 : Michel R. </w:t>
      </w:r>
      <w:proofErr w:type="spellStart"/>
      <w:r w:rsidRPr="003152B9">
        <w:t>dir</w:t>
      </w:r>
      <w:proofErr w:type="spellEnd"/>
      <w:r w:rsidRPr="003152B9">
        <w:t xml:space="preserve">., </w:t>
      </w:r>
      <w:r w:rsidRPr="003152B9">
        <w:rPr>
          <w:i/>
          <w:iCs/>
        </w:rPr>
        <w:t xml:space="preserve">La Chimère de Monsieur </w:t>
      </w:r>
      <w:proofErr w:type="spellStart"/>
      <w:r w:rsidRPr="003152B9">
        <w:rPr>
          <w:i/>
          <w:iCs/>
        </w:rPr>
        <w:t>Déprez</w:t>
      </w:r>
      <w:proofErr w:type="spellEnd"/>
      <w:r w:rsidRPr="003152B9">
        <w:t>, Catalogue de l’exposition du Département des arts graphiques du Musée du Louvre, Paris.</w:t>
      </w:r>
    </w:p>
    <w:p w14:paraId="63F2766D" w14:textId="77777777" w:rsidR="00073245" w:rsidRPr="003152B9" w:rsidRDefault="00073245" w:rsidP="00073245">
      <w:r w:rsidRPr="003152B9">
        <w:t>Morel : 2003 : Morel P., « Quelques considérations sur les chimères de la Renaissance », in Ottinger 2003, p. 29-43.</w:t>
      </w:r>
    </w:p>
    <w:p w14:paraId="67B629E8" w14:textId="77777777" w:rsidR="00073245" w:rsidRPr="003152B9" w:rsidRDefault="00073245" w:rsidP="00073245">
      <w:r w:rsidRPr="003152B9">
        <w:t xml:space="preserve">Moretti 2003 : Moretti S.-A., </w:t>
      </w:r>
      <w:r w:rsidRPr="003152B9">
        <w:rPr>
          <w:i/>
          <w:iCs/>
        </w:rPr>
        <w:t xml:space="preserve">Du mythe au motif, de l’hybride au concept, d’Orient en Occident. Histoire de l’invention de </w:t>
      </w:r>
      <w:proofErr w:type="spellStart"/>
      <w:r w:rsidRPr="003152B9">
        <w:rPr>
          <w:i/>
          <w:iCs/>
        </w:rPr>
        <w:t>Chimère</w:t>
      </w:r>
      <w:proofErr w:type="spellEnd"/>
      <w:r w:rsidRPr="003152B9">
        <w:rPr>
          <w:i/>
          <w:iCs/>
        </w:rPr>
        <w:t xml:space="preserve"> de la </w:t>
      </w:r>
      <w:proofErr w:type="spellStart"/>
      <w:r w:rsidRPr="003152B9">
        <w:rPr>
          <w:i/>
          <w:iCs/>
        </w:rPr>
        <w:t>période</w:t>
      </w:r>
      <w:proofErr w:type="spellEnd"/>
      <w:r w:rsidRPr="003152B9">
        <w:rPr>
          <w:i/>
          <w:iCs/>
        </w:rPr>
        <w:t xml:space="preserve"> orientalisante à l’</w:t>
      </w:r>
      <w:proofErr w:type="spellStart"/>
      <w:r w:rsidRPr="003152B9">
        <w:rPr>
          <w:i/>
          <w:iCs/>
        </w:rPr>
        <w:t>hellénistique</w:t>
      </w:r>
      <w:proofErr w:type="spellEnd"/>
      <w:r w:rsidRPr="003152B9">
        <w:t>, thèse.</w:t>
      </w:r>
    </w:p>
    <w:p w14:paraId="5272A237" w14:textId="77777777" w:rsidR="00073245" w:rsidRPr="003152B9" w:rsidRDefault="00073245" w:rsidP="00073245">
      <w:pPr>
        <w:rPr>
          <w:rFonts w:eastAsia="Times New Roman" w:cs="Times New Roman"/>
          <w:kern w:val="0"/>
          <w:lang w:eastAsia="fr-FR"/>
          <w14:ligatures w14:val="none"/>
        </w:rPr>
      </w:pPr>
      <w:r w:rsidRPr="003152B9">
        <w:rPr>
          <w:rFonts w:eastAsia="Times New Roman" w:cs="Times New Roman"/>
          <w:kern w:val="0"/>
          <w:lang w:eastAsia="fr-FR"/>
          <w14:ligatures w14:val="none"/>
        </w:rPr>
        <w:t>M'Uzan M. de 2005 </w:t>
      </w:r>
      <w:r w:rsidRPr="003152B9">
        <w:rPr>
          <w:rFonts w:eastAsia="Times New Roman" w:cs="Times New Roman"/>
          <w:i/>
          <w:iCs/>
          <w:kern w:val="0"/>
          <w:lang w:eastAsia="fr-FR"/>
          <w14:ligatures w14:val="none"/>
        </w:rPr>
        <w:t>: Aux confins de l’identité</w:t>
      </w:r>
      <w:r w:rsidRPr="003152B9">
        <w:rPr>
          <w:rFonts w:eastAsia="Times New Roman" w:cs="Times New Roman"/>
          <w:kern w:val="0"/>
          <w:lang w:eastAsia="fr-FR"/>
          <w14:ligatures w14:val="none"/>
        </w:rPr>
        <w:t>, Paris.</w:t>
      </w:r>
    </w:p>
    <w:p w14:paraId="12C5F844" w14:textId="77777777" w:rsidR="00073245" w:rsidRPr="003152B9" w:rsidRDefault="00073245" w:rsidP="00073245">
      <w:pPr>
        <w:rPr>
          <w:rFonts w:eastAsia="Times New Roman" w:cs="Times New Roman"/>
          <w:kern w:val="0"/>
          <w:lang w:eastAsia="fr-FR"/>
          <w14:ligatures w14:val="none"/>
        </w:rPr>
      </w:pPr>
      <w:r w:rsidRPr="003152B9">
        <w:rPr>
          <w:rFonts w:eastAsia="Times New Roman" w:cs="Times New Roman"/>
          <w:kern w:val="0"/>
          <w:lang w:eastAsia="fr-FR"/>
          <w14:ligatures w14:val="none"/>
        </w:rPr>
        <w:t xml:space="preserve">M'Uzan M. de et alii 2008 : </w:t>
      </w:r>
      <w:r w:rsidRPr="003152B9">
        <w:rPr>
          <w:rFonts w:eastAsia="Times New Roman" w:cs="Times New Roman"/>
          <w:i/>
          <w:iCs/>
          <w:kern w:val="0"/>
          <w:lang w:eastAsia="fr-FR"/>
          <w14:ligatures w14:val="none"/>
        </w:rPr>
        <w:t>La chimère des inconscients, débat avec M. de M'Uzan</w:t>
      </w:r>
      <w:r w:rsidRPr="003152B9">
        <w:rPr>
          <w:rFonts w:eastAsia="Times New Roman" w:cs="Times New Roman"/>
          <w:kern w:val="0"/>
          <w:lang w:eastAsia="fr-FR"/>
          <w14:ligatures w14:val="none"/>
        </w:rPr>
        <w:t>, Paris.</w:t>
      </w:r>
    </w:p>
    <w:p w14:paraId="481D075A" w14:textId="77777777" w:rsidR="00073245" w:rsidRPr="003152B9" w:rsidRDefault="00073245" w:rsidP="00073245">
      <w:r w:rsidRPr="003152B9">
        <w:t xml:space="preserve">Ottinger 2003a : Ottinger D. </w:t>
      </w:r>
      <w:proofErr w:type="spellStart"/>
      <w:r w:rsidRPr="003152B9">
        <w:t>dir</w:t>
      </w:r>
      <w:proofErr w:type="spellEnd"/>
      <w:r w:rsidRPr="003152B9">
        <w:t xml:space="preserve">., </w:t>
      </w:r>
      <w:r w:rsidRPr="003152B9">
        <w:rPr>
          <w:i/>
          <w:iCs/>
        </w:rPr>
        <w:t>Chimères</w:t>
      </w:r>
      <w:r w:rsidRPr="003152B9">
        <w:t>, Arles.</w:t>
      </w:r>
    </w:p>
    <w:p w14:paraId="1CAFF624" w14:textId="77777777" w:rsidR="00073245" w:rsidRPr="003152B9" w:rsidRDefault="00073245" w:rsidP="00073245">
      <w:r w:rsidRPr="003152B9">
        <w:t>Ottinger 2003b : Ottinger D., « Quand reverdit l’acacias (surréalisme et écriture chimérique », in Ottinger 2003, p. 59-81.</w:t>
      </w:r>
    </w:p>
    <w:p w14:paraId="258292E1" w14:textId="77777777" w:rsidR="00073245" w:rsidRPr="003152B9" w:rsidRDefault="00073245" w:rsidP="00073245">
      <w:proofErr w:type="spellStart"/>
      <w:r w:rsidRPr="003152B9">
        <w:t>Quatremère</w:t>
      </w:r>
      <w:proofErr w:type="spellEnd"/>
      <w:r w:rsidRPr="003152B9">
        <w:t xml:space="preserve"> de Quincy 1832 : </w:t>
      </w:r>
      <w:proofErr w:type="spellStart"/>
      <w:r w:rsidRPr="003152B9">
        <w:t>Quatremère</w:t>
      </w:r>
      <w:proofErr w:type="spellEnd"/>
      <w:r w:rsidRPr="003152B9">
        <w:t xml:space="preserve"> de Quincy A.-C., </w:t>
      </w:r>
      <w:r w:rsidRPr="003152B9">
        <w:rPr>
          <w:i/>
          <w:iCs/>
        </w:rPr>
        <w:t>Dictionnaire historique d’architecture</w:t>
      </w:r>
      <w:r w:rsidRPr="003152B9">
        <w:t>, Paris.</w:t>
      </w:r>
    </w:p>
    <w:p w14:paraId="1D498660" w14:textId="77777777" w:rsidR="00073245" w:rsidRPr="003152B9" w:rsidRDefault="00073245" w:rsidP="00073245">
      <w:r w:rsidRPr="003152B9">
        <w:t xml:space="preserve">Ramée 1868 : Ramée D., </w:t>
      </w:r>
      <w:r w:rsidRPr="003152B9">
        <w:rPr>
          <w:i/>
          <w:iCs/>
        </w:rPr>
        <w:t>Dictionnaire général des termes d’architecture</w:t>
      </w:r>
      <w:r w:rsidRPr="003152B9">
        <w:t>, Paris.</w:t>
      </w:r>
    </w:p>
    <w:p w14:paraId="28B4D30A" w14:textId="77777777" w:rsidR="00073245" w:rsidRPr="003152B9" w:rsidRDefault="00073245" w:rsidP="00073245">
      <w:pPr>
        <w:rPr>
          <w:lang w:val="en-US"/>
        </w:rPr>
      </w:pPr>
      <w:r w:rsidRPr="003152B9">
        <w:rPr>
          <w:lang w:val="en-US"/>
        </w:rPr>
        <w:t xml:space="preserve">Roes </w:t>
      </w:r>
      <w:proofErr w:type="gramStart"/>
      <w:r w:rsidRPr="003152B9">
        <w:rPr>
          <w:lang w:val="en-US"/>
        </w:rPr>
        <w:t>1934 :</w:t>
      </w:r>
      <w:proofErr w:type="gramEnd"/>
      <w:r w:rsidRPr="003152B9">
        <w:rPr>
          <w:lang w:val="en-US"/>
        </w:rPr>
        <w:t xml:space="preserve"> Roes A., « The Representation of the Chimaera », </w:t>
      </w:r>
      <w:r w:rsidRPr="003152B9">
        <w:rPr>
          <w:i/>
          <w:iCs/>
          <w:lang w:val="en-US"/>
        </w:rPr>
        <w:t>JHS</w:t>
      </w:r>
      <w:r w:rsidRPr="003152B9">
        <w:rPr>
          <w:lang w:val="en-US"/>
        </w:rPr>
        <w:t xml:space="preserve"> 54, p. 21-25.</w:t>
      </w:r>
    </w:p>
    <w:p w14:paraId="3C10E905" w14:textId="77777777" w:rsidR="00073245" w:rsidRPr="003152B9" w:rsidRDefault="00073245" w:rsidP="00073245">
      <w:r w:rsidRPr="003152B9">
        <w:rPr>
          <w:rStyle w:val="ouvrage"/>
        </w:rPr>
        <w:t xml:space="preserve">Thomas 2002 : Thomas H., </w:t>
      </w:r>
      <w:r w:rsidRPr="003152B9">
        <w:rPr>
          <w:rStyle w:val="CitationHTML"/>
        </w:rPr>
        <w:t xml:space="preserve">Le Mystère de l'homme de </w:t>
      </w:r>
      <w:proofErr w:type="spellStart"/>
      <w:r w:rsidRPr="003152B9">
        <w:rPr>
          <w:rStyle w:val="CitationHTML"/>
        </w:rPr>
        <w:t>Piltdown</w:t>
      </w:r>
      <w:proofErr w:type="spellEnd"/>
      <w:r w:rsidRPr="003152B9">
        <w:rPr>
          <w:rStyle w:val="CitationHTML"/>
        </w:rPr>
        <w:t> : Une extraordinaire imposture scientifique</w:t>
      </w:r>
      <w:r w:rsidRPr="003152B9">
        <w:rPr>
          <w:rStyle w:val="ouvrage"/>
        </w:rPr>
        <w:t>, Paris.</w:t>
      </w:r>
    </w:p>
    <w:p w14:paraId="66D5BC97" w14:textId="77777777" w:rsidR="00073245" w:rsidRDefault="00073245" w:rsidP="00E45B87">
      <w:pPr>
        <w:jc w:val="left"/>
      </w:pPr>
    </w:p>
    <w:p w14:paraId="6D50FB6F" w14:textId="1095F1A2" w:rsidR="001127AF" w:rsidRPr="002A3AD5" w:rsidRDefault="001127AF" w:rsidP="001127AF">
      <w:pPr>
        <w:jc w:val="center"/>
        <w:rPr>
          <w:b/>
          <w:bCs/>
          <w:lang w:val="en-US"/>
        </w:rPr>
      </w:pPr>
      <w:r w:rsidRPr="002A3AD5">
        <w:rPr>
          <w:b/>
          <w:bCs/>
          <w:lang w:val="en-US"/>
        </w:rPr>
        <w:t>Illustrations</w:t>
      </w:r>
    </w:p>
    <w:p w14:paraId="15D876A0" w14:textId="77777777" w:rsidR="001127AF" w:rsidRPr="002A3AD5" w:rsidRDefault="001127AF" w:rsidP="001127AF">
      <w:pPr>
        <w:jc w:val="center"/>
        <w:rPr>
          <w:b/>
          <w:bCs/>
          <w:lang w:val="en-US"/>
        </w:rPr>
      </w:pPr>
    </w:p>
    <w:p w14:paraId="56CAC7A3" w14:textId="719C3479" w:rsidR="001127AF" w:rsidRPr="006D4B95" w:rsidRDefault="001127AF" w:rsidP="001127AF">
      <w:pPr>
        <w:rPr>
          <w:lang w:val="en-US"/>
        </w:rPr>
      </w:pPr>
      <w:r w:rsidRPr="002A3AD5">
        <w:rPr>
          <w:lang w:val="en-US"/>
        </w:rPr>
        <w:t xml:space="preserve">Fig. 1. </w:t>
      </w:r>
      <w:proofErr w:type="spellStart"/>
      <w:r w:rsidR="0034671E" w:rsidRPr="002A3AD5">
        <w:rPr>
          <w:lang w:val="en-US"/>
        </w:rPr>
        <w:t>Statère</w:t>
      </w:r>
      <w:proofErr w:type="spellEnd"/>
      <w:r w:rsidR="0034671E" w:rsidRPr="002A3AD5">
        <w:rPr>
          <w:lang w:val="en-US"/>
        </w:rPr>
        <w:t xml:space="preserve"> de </w:t>
      </w:r>
      <w:proofErr w:type="spellStart"/>
      <w:r w:rsidR="0034671E" w:rsidRPr="002A3AD5">
        <w:rPr>
          <w:lang w:val="en-US"/>
        </w:rPr>
        <w:t>Sycione</w:t>
      </w:r>
      <w:proofErr w:type="spellEnd"/>
      <w:r w:rsidR="0034671E" w:rsidRPr="002A3AD5">
        <w:rPr>
          <w:lang w:val="en-US"/>
        </w:rPr>
        <w:t xml:space="preserve">, </w:t>
      </w:r>
      <w:proofErr w:type="gramStart"/>
      <w:r w:rsidR="0034671E" w:rsidRPr="002A3AD5">
        <w:rPr>
          <w:lang w:val="en-US"/>
        </w:rPr>
        <w:t>argent </w:t>
      </w:r>
      <w:r w:rsidRPr="006D4B95">
        <w:rPr>
          <w:lang w:val="en-US"/>
        </w:rPr>
        <w:t>;</w:t>
      </w:r>
      <w:proofErr w:type="gramEnd"/>
      <w:r w:rsidRPr="006D4B95">
        <w:rPr>
          <w:lang w:val="en-US"/>
        </w:rPr>
        <w:t xml:space="preserve"> </w:t>
      </w:r>
      <w:proofErr w:type="spellStart"/>
      <w:r w:rsidRPr="006D4B95">
        <w:rPr>
          <w:lang w:val="en-US"/>
        </w:rPr>
        <w:t>wikimedia</w:t>
      </w:r>
      <w:proofErr w:type="spellEnd"/>
      <w:r w:rsidRPr="006D4B95">
        <w:rPr>
          <w:lang w:val="en-US"/>
        </w:rPr>
        <w:t xml:space="preserve"> commons </w:t>
      </w:r>
    </w:p>
    <w:p w14:paraId="3C598ADC" w14:textId="1A1F5237" w:rsidR="001127AF" w:rsidRPr="00C9767B" w:rsidRDefault="001127AF" w:rsidP="001127AF">
      <w:pPr>
        <w:rPr>
          <w:lang w:val="en-US"/>
        </w:rPr>
      </w:pPr>
      <w:r w:rsidRPr="00C17663">
        <w:rPr>
          <w:lang w:val="en-US"/>
        </w:rPr>
        <w:t>Fig. </w:t>
      </w:r>
      <w:r>
        <w:rPr>
          <w:lang w:val="en-US"/>
        </w:rPr>
        <w:t>2</w:t>
      </w:r>
      <w:r w:rsidRPr="00C17663">
        <w:rPr>
          <w:lang w:val="en-US"/>
        </w:rPr>
        <w:t xml:space="preserve">. </w:t>
      </w:r>
      <w:proofErr w:type="spellStart"/>
      <w:r>
        <w:rPr>
          <w:lang w:val="en-US"/>
        </w:rPr>
        <w:t>Chimère</w:t>
      </w:r>
      <w:proofErr w:type="spellEnd"/>
      <w:r>
        <w:rPr>
          <w:lang w:val="en-US"/>
        </w:rPr>
        <w:t xml:space="preserve"> </w:t>
      </w:r>
      <w:proofErr w:type="spellStart"/>
      <w:r>
        <w:rPr>
          <w:lang w:val="en-US"/>
        </w:rPr>
        <w:t>d’Arrezzo</w:t>
      </w:r>
      <w:proofErr w:type="spellEnd"/>
      <w:r>
        <w:rPr>
          <w:lang w:val="en-US"/>
        </w:rPr>
        <w:t xml:space="preserve">, bronze </w:t>
      </w:r>
      <w:r w:rsidRPr="00C9767B">
        <w:rPr>
          <w:lang w:val="en-US"/>
        </w:rPr>
        <w:t>(</w:t>
      </w:r>
      <w:r>
        <w:rPr>
          <w:i/>
          <w:iCs/>
          <w:lang w:val="en-US"/>
        </w:rPr>
        <w:t xml:space="preserve">ca </w:t>
      </w:r>
      <w:r w:rsidRPr="00C9767B">
        <w:rPr>
          <w:lang w:val="en-US"/>
        </w:rPr>
        <w:t>400 av. J.-C.)</w:t>
      </w:r>
      <w:r>
        <w:rPr>
          <w:lang w:val="en-US"/>
        </w:rPr>
        <w:t xml:space="preserve">, </w:t>
      </w:r>
      <w:r w:rsidRPr="00C9767B">
        <w:rPr>
          <w:lang w:val="en-US"/>
        </w:rPr>
        <w:t>Florence</w:t>
      </w:r>
      <w:r>
        <w:rPr>
          <w:lang w:val="en-US"/>
        </w:rPr>
        <w:t xml:space="preserve">, Museo </w:t>
      </w:r>
      <w:proofErr w:type="spellStart"/>
      <w:r>
        <w:rPr>
          <w:lang w:val="en-US"/>
        </w:rPr>
        <w:t>archeologico</w:t>
      </w:r>
      <w:proofErr w:type="spellEnd"/>
      <w:r>
        <w:rPr>
          <w:lang w:val="en-US"/>
        </w:rPr>
        <w:t xml:space="preserve"> </w:t>
      </w:r>
      <w:proofErr w:type="spellStart"/>
      <w:r>
        <w:rPr>
          <w:lang w:val="en-US"/>
        </w:rPr>
        <w:t>nazionale</w:t>
      </w:r>
      <w:proofErr w:type="spellEnd"/>
      <w:r>
        <w:rPr>
          <w:lang w:val="en-US"/>
        </w:rPr>
        <w:t xml:space="preserve">; </w:t>
      </w:r>
      <w:proofErr w:type="spellStart"/>
      <w:r w:rsidRPr="00C9767B">
        <w:rPr>
          <w:lang w:val="en-US"/>
        </w:rPr>
        <w:t>wikimedia</w:t>
      </w:r>
      <w:proofErr w:type="spellEnd"/>
      <w:r w:rsidRPr="00C9767B">
        <w:rPr>
          <w:lang w:val="en-US"/>
        </w:rPr>
        <w:t xml:space="preserve"> commons</w:t>
      </w:r>
      <w:r>
        <w:rPr>
          <w:lang w:val="en-US"/>
        </w:rPr>
        <w:t>.</w:t>
      </w:r>
    </w:p>
    <w:p w14:paraId="5231012C" w14:textId="603C2B2C" w:rsidR="001127AF" w:rsidRDefault="001127AF" w:rsidP="001127AF">
      <w:pPr>
        <w:rPr>
          <w:lang w:val="en-US"/>
        </w:rPr>
      </w:pPr>
      <w:r w:rsidRPr="00F34A20">
        <w:t>Fig. </w:t>
      </w:r>
      <w:r>
        <w:t>3</w:t>
      </w:r>
      <w:r w:rsidRPr="00F34A20">
        <w:t xml:space="preserve">. </w:t>
      </w:r>
      <w:r w:rsidRPr="00C53685">
        <w:t>Chimère, plat à figures rouges, Apulie (</w:t>
      </w:r>
      <w:proofErr w:type="gramStart"/>
      <w:r w:rsidRPr="00C53685">
        <w:rPr>
          <w:i/>
          <w:iCs/>
        </w:rPr>
        <w:t>ca</w:t>
      </w:r>
      <w:proofErr w:type="gramEnd"/>
      <w:r w:rsidRPr="00C53685">
        <w:t xml:space="preserve"> 3</w:t>
      </w:r>
      <w:r>
        <w:t>50-340</w:t>
      </w:r>
      <w:r w:rsidRPr="00C53685">
        <w:t xml:space="preserve"> av. </w:t>
      </w:r>
      <w:r w:rsidRPr="006D4B95">
        <w:rPr>
          <w:lang w:val="en-US"/>
        </w:rPr>
        <w:t>J.-C°, Louvre K</w:t>
      </w:r>
      <w:proofErr w:type="gramStart"/>
      <w:r w:rsidRPr="006D4B95">
        <w:rPr>
          <w:lang w:val="en-US"/>
        </w:rPr>
        <w:t>362</w:t>
      </w:r>
      <w:r>
        <w:rPr>
          <w:lang w:val="en-US"/>
        </w:rPr>
        <w:t>;</w:t>
      </w:r>
      <w:proofErr w:type="gramEnd"/>
      <w:r w:rsidRPr="006D4B95">
        <w:rPr>
          <w:lang w:val="en-US"/>
        </w:rPr>
        <w:t xml:space="preserve"> </w:t>
      </w:r>
      <w:proofErr w:type="spellStart"/>
      <w:r w:rsidRPr="006D4B95">
        <w:rPr>
          <w:lang w:val="en-US"/>
        </w:rPr>
        <w:t>wikimedia</w:t>
      </w:r>
      <w:proofErr w:type="spellEnd"/>
      <w:r w:rsidRPr="006D4B95">
        <w:rPr>
          <w:lang w:val="en-US"/>
        </w:rPr>
        <w:t xml:space="preserve"> commons</w:t>
      </w:r>
      <w:r>
        <w:rPr>
          <w:lang w:val="en-US"/>
        </w:rPr>
        <w:t>.</w:t>
      </w:r>
    </w:p>
    <w:p w14:paraId="3D06DA5D" w14:textId="61EC2603" w:rsidR="001127AF" w:rsidRPr="008E67FC" w:rsidRDefault="001127AF" w:rsidP="001127AF">
      <w:r w:rsidRPr="001127AF">
        <w:t xml:space="preserve">Fig. 4. </w:t>
      </w:r>
      <w:r w:rsidRPr="00A73D68">
        <w:t>Chimère et</w:t>
      </w:r>
      <w:r>
        <w:t xml:space="preserve"> Bellérophon, </w:t>
      </w:r>
      <w:r w:rsidRPr="001127AF">
        <w:t xml:space="preserve">relief </w:t>
      </w:r>
      <w:proofErr w:type="spellStart"/>
      <w:r w:rsidRPr="001127AF">
        <w:t>Jacobsthal</w:t>
      </w:r>
      <w:proofErr w:type="spellEnd"/>
      <w:r w:rsidRPr="001127AF">
        <w:t xml:space="preserve"> (500-440), Mélos (?) </w:t>
      </w:r>
      <w:r w:rsidRPr="008E67FC">
        <w:t xml:space="preserve">British Museum ; </w:t>
      </w:r>
      <w:proofErr w:type="spellStart"/>
      <w:r w:rsidRPr="008E67FC">
        <w:t>wikimedia</w:t>
      </w:r>
      <w:proofErr w:type="spellEnd"/>
      <w:r w:rsidRPr="008E67FC">
        <w:t xml:space="preserve"> commons. </w:t>
      </w:r>
    </w:p>
    <w:p w14:paraId="4AF3F268" w14:textId="77777777" w:rsidR="001127AF" w:rsidRPr="0034671E" w:rsidRDefault="001127AF" w:rsidP="001127AF">
      <w:r w:rsidRPr="001127AF">
        <w:t xml:space="preserve">Fig. 5. </w:t>
      </w:r>
      <w:r w:rsidRPr="00A37842">
        <w:t>Bellérophon a</w:t>
      </w:r>
      <w:r>
        <w:t>f</w:t>
      </w:r>
      <w:r w:rsidRPr="00A37842">
        <w:t>frontant Chimère, m</w:t>
      </w:r>
      <w:r>
        <w:t>osaïque (2</w:t>
      </w:r>
      <w:r w:rsidRPr="00A866F3">
        <w:rPr>
          <w:vertAlign w:val="superscript"/>
        </w:rPr>
        <w:t>e</w:t>
      </w:r>
      <w:r>
        <w:t xml:space="preserve"> s. </w:t>
      </w:r>
      <w:proofErr w:type="spellStart"/>
      <w:r>
        <w:t>ap</w:t>
      </w:r>
      <w:proofErr w:type="spellEnd"/>
      <w:r>
        <w:t xml:space="preserve">. </w:t>
      </w:r>
      <w:r w:rsidRPr="0034671E">
        <w:t xml:space="preserve">J.-C.), musée Rolin, Autun ; </w:t>
      </w:r>
      <w:proofErr w:type="spellStart"/>
      <w:r w:rsidRPr="0034671E">
        <w:t>wikimedia</w:t>
      </w:r>
      <w:proofErr w:type="spellEnd"/>
      <w:r w:rsidRPr="0034671E">
        <w:t xml:space="preserve"> commons.</w:t>
      </w:r>
    </w:p>
    <w:p w14:paraId="0BA76AB5" w14:textId="77777777" w:rsidR="001127AF" w:rsidRDefault="001127AF" w:rsidP="001127AF">
      <w:r w:rsidRPr="0034671E">
        <w:t>Fig. 6. La stryge de Notre-Dame</w:t>
      </w:r>
    </w:p>
    <w:p w14:paraId="30B55CF3" w14:textId="417016D2" w:rsidR="001127AF" w:rsidRPr="003D0BA5" w:rsidRDefault="001127AF" w:rsidP="001127AF">
      <w:r w:rsidRPr="005D1720">
        <w:t>Fig. </w:t>
      </w:r>
      <w:r>
        <w:t>7</w:t>
      </w:r>
      <w:r w:rsidRPr="005D1720">
        <w:t xml:space="preserve">. </w:t>
      </w:r>
      <w:r w:rsidRPr="005D1720">
        <w:rPr>
          <w:i/>
          <w:iCs/>
        </w:rPr>
        <w:t xml:space="preserve">La Chimère de Monsieur </w:t>
      </w:r>
      <w:proofErr w:type="spellStart"/>
      <w:r w:rsidRPr="005D1720">
        <w:rPr>
          <w:i/>
          <w:iCs/>
        </w:rPr>
        <w:t>Déprez</w:t>
      </w:r>
      <w:proofErr w:type="spellEnd"/>
      <w:r>
        <w:t> ; Gallica, BNF.</w:t>
      </w:r>
    </w:p>
    <w:p w14:paraId="38BB9CC9" w14:textId="01567A2E" w:rsidR="001127AF" w:rsidRPr="00A73D68" w:rsidRDefault="001127AF" w:rsidP="001127AF">
      <w:r w:rsidRPr="005D1720">
        <w:t>Fig. </w:t>
      </w:r>
      <w:r>
        <w:t>8</w:t>
      </w:r>
      <w:r w:rsidRPr="005D1720">
        <w:t>.</w:t>
      </w:r>
      <w:r>
        <w:t xml:space="preserve"> Caricature révolutionnaire : les trois ordres et Chimère ; </w:t>
      </w:r>
      <w:proofErr w:type="spellStart"/>
      <w:r w:rsidRPr="00A73D68">
        <w:t>wikimedia</w:t>
      </w:r>
      <w:proofErr w:type="spellEnd"/>
      <w:r w:rsidRPr="00A73D68">
        <w:t xml:space="preserve"> commons</w:t>
      </w:r>
      <w:r>
        <w:t>.</w:t>
      </w:r>
    </w:p>
    <w:p w14:paraId="107AA1F1" w14:textId="77777777" w:rsidR="001127AF" w:rsidRPr="006D4B95" w:rsidRDefault="001127AF" w:rsidP="001127AF">
      <w:pPr>
        <w:rPr>
          <w:lang w:val="en-US"/>
        </w:rPr>
      </w:pPr>
      <w:r w:rsidRPr="006D4B95">
        <w:rPr>
          <w:lang w:val="en-US"/>
        </w:rPr>
        <w:t>Fig. </w:t>
      </w:r>
      <w:r>
        <w:rPr>
          <w:lang w:val="en-US"/>
        </w:rPr>
        <w:t>9</w:t>
      </w:r>
      <w:r w:rsidRPr="006D4B95">
        <w:rPr>
          <w:lang w:val="en-US"/>
        </w:rPr>
        <w:t xml:space="preserve">. Gustave Moreau, </w:t>
      </w:r>
      <w:r w:rsidRPr="006D4B95">
        <w:rPr>
          <w:i/>
          <w:iCs/>
          <w:lang w:val="en-US"/>
        </w:rPr>
        <w:t xml:space="preserve">La </w:t>
      </w:r>
      <w:proofErr w:type="spellStart"/>
      <w:r w:rsidRPr="006D4B95">
        <w:rPr>
          <w:i/>
          <w:iCs/>
          <w:lang w:val="en-US"/>
        </w:rPr>
        <w:t>chimère</w:t>
      </w:r>
      <w:proofErr w:type="spellEnd"/>
      <w:r w:rsidRPr="006D4B95">
        <w:rPr>
          <w:lang w:val="en-US"/>
        </w:rPr>
        <w:t xml:space="preserve">, </w:t>
      </w:r>
      <w:r w:rsidRPr="001127AF">
        <w:rPr>
          <w:lang w:val="en-US"/>
        </w:rPr>
        <w:t>1858</w:t>
      </w:r>
      <w:r w:rsidRPr="006D4B95">
        <w:rPr>
          <w:lang w:val="en-US"/>
        </w:rPr>
        <w:t>, in Ottinger 2003.</w:t>
      </w:r>
    </w:p>
    <w:p w14:paraId="4BA342A3" w14:textId="77777777" w:rsidR="001127AF" w:rsidRPr="00B94779" w:rsidRDefault="001127AF" w:rsidP="001127AF">
      <w:pPr>
        <w:rPr>
          <w:lang w:val="en-US"/>
        </w:rPr>
      </w:pPr>
      <w:r w:rsidRPr="00B94779">
        <w:rPr>
          <w:lang w:val="en-US"/>
        </w:rPr>
        <w:t>Fig. 1</w:t>
      </w:r>
      <w:r>
        <w:rPr>
          <w:lang w:val="en-US"/>
        </w:rPr>
        <w:t>0</w:t>
      </w:r>
      <w:r w:rsidRPr="00B94779">
        <w:rPr>
          <w:lang w:val="en-US"/>
        </w:rPr>
        <w:t xml:space="preserve">. Victor Brauner, </w:t>
      </w:r>
      <w:proofErr w:type="spellStart"/>
      <w:r w:rsidRPr="00B94779">
        <w:rPr>
          <w:i/>
          <w:iCs/>
          <w:lang w:val="en-US"/>
        </w:rPr>
        <w:t>Chimère</w:t>
      </w:r>
      <w:proofErr w:type="spellEnd"/>
      <w:r w:rsidRPr="00B94779">
        <w:rPr>
          <w:i/>
          <w:iCs/>
          <w:lang w:val="en-US"/>
        </w:rPr>
        <w:t xml:space="preserve">, </w:t>
      </w:r>
      <w:r w:rsidRPr="00B94779">
        <w:rPr>
          <w:lang w:val="en-US"/>
        </w:rPr>
        <w:t xml:space="preserve">1941, </w:t>
      </w:r>
      <w:r w:rsidRPr="006D4B95">
        <w:rPr>
          <w:lang w:val="en-US"/>
        </w:rPr>
        <w:t>in Ottinger 2003</w:t>
      </w:r>
    </w:p>
    <w:p w14:paraId="514047DF" w14:textId="44D6C3D1" w:rsidR="001127AF" w:rsidRPr="00B94779" w:rsidRDefault="001127AF" w:rsidP="001127AF">
      <w:pPr>
        <w:rPr>
          <w:lang w:val="en-US"/>
        </w:rPr>
      </w:pPr>
      <w:r w:rsidRPr="00F34A20">
        <w:rPr>
          <w:lang w:val="en-US"/>
        </w:rPr>
        <w:t>Fig. </w:t>
      </w:r>
      <w:r>
        <w:rPr>
          <w:lang w:val="en-US"/>
        </w:rPr>
        <w:t>11</w:t>
      </w:r>
      <w:r w:rsidRPr="00F34A20">
        <w:rPr>
          <w:lang w:val="en-US"/>
        </w:rPr>
        <w:t xml:space="preserve">. </w:t>
      </w:r>
      <w:r w:rsidRPr="00FB07C0">
        <w:rPr>
          <w:lang w:val="en-US"/>
        </w:rPr>
        <w:t>L’homme de Piltdown, reconstitution</w:t>
      </w:r>
      <w:r>
        <w:rPr>
          <w:lang w:val="en-US"/>
        </w:rPr>
        <w:t>;</w:t>
      </w:r>
      <w:r w:rsidRPr="00FB07C0">
        <w:rPr>
          <w:lang w:val="en-US"/>
        </w:rPr>
        <w:t xml:space="preserve"> </w:t>
      </w:r>
      <w:proofErr w:type="spellStart"/>
      <w:r w:rsidRPr="00C9767B">
        <w:rPr>
          <w:lang w:val="en-US"/>
        </w:rPr>
        <w:t>wikimedia</w:t>
      </w:r>
      <w:proofErr w:type="spellEnd"/>
      <w:r w:rsidRPr="00C9767B">
        <w:rPr>
          <w:lang w:val="en-US"/>
        </w:rPr>
        <w:t xml:space="preserve"> commons</w:t>
      </w:r>
      <w:r>
        <w:rPr>
          <w:lang w:val="en-US"/>
        </w:rPr>
        <w:t>.</w:t>
      </w:r>
    </w:p>
    <w:p w14:paraId="2A121BFE" w14:textId="7E230B01" w:rsidR="001127AF" w:rsidRPr="0034671E" w:rsidRDefault="001127AF" w:rsidP="001127AF">
      <w:r w:rsidRPr="0034671E">
        <w:t xml:space="preserve">Fig. 12. </w:t>
      </w:r>
      <w:r w:rsidRPr="0034671E">
        <w:rPr>
          <w:i/>
          <w:iCs/>
        </w:rPr>
        <w:t>Chimère de Fidji</w:t>
      </w:r>
      <w:r w:rsidRPr="0034671E">
        <w:t>, Marseille, MUCEM </w:t>
      </w:r>
      <w:proofErr w:type="gramStart"/>
      <w:r w:rsidRPr="0034671E">
        <w:t xml:space="preserve">;  </w:t>
      </w:r>
      <w:proofErr w:type="spellStart"/>
      <w:r w:rsidRPr="0034671E">
        <w:t>wikimedia</w:t>
      </w:r>
      <w:proofErr w:type="spellEnd"/>
      <w:proofErr w:type="gramEnd"/>
      <w:r w:rsidRPr="0034671E">
        <w:t xml:space="preserve"> commons.</w:t>
      </w:r>
    </w:p>
    <w:p w14:paraId="13C89AEB" w14:textId="77777777" w:rsidR="001127AF" w:rsidRPr="00F12190" w:rsidRDefault="001127AF" w:rsidP="001127AF">
      <w:pPr>
        <w:rPr>
          <w:lang w:val="en-US"/>
        </w:rPr>
      </w:pPr>
      <w:r w:rsidRPr="00F12190">
        <w:rPr>
          <w:lang w:val="en-US"/>
        </w:rPr>
        <w:t>Fig. </w:t>
      </w:r>
      <w:r>
        <w:rPr>
          <w:lang w:val="en-US"/>
        </w:rPr>
        <w:t>13</w:t>
      </w:r>
      <w:r w:rsidRPr="00F12190">
        <w:rPr>
          <w:lang w:val="en-US"/>
        </w:rPr>
        <w:t xml:space="preserve">. Thomas Grünfeld, </w:t>
      </w:r>
      <w:proofErr w:type="gramStart"/>
      <w:r w:rsidRPr="00F12190">
        <w:rPr>
          <w:i/>
          <w:iCs/>
          <w:lang w:val="en-US"/>
        </w:rPr>
        <w:t>Misfits </w:t>
      </w:r>
      <w:r w:rsidRPr="00F12190">
        <w:rPr>
          <w:lang w:val="en-US"/>
        </w:rPr>
        <w:t>;</w:t>
      </w:r>
      <w:proofErr w:type="gramEnd"/>
      <w:r w:rsidRPr="00F12190">
        <w:rPr>
          <w:lang w:val="en-US"/>
        </w:rPr>
        <w:t xml:space="preserve"> in Ottinger 2003.</w:t>
      </w:r>
    </w:p>
    <w:p w14:paraId="11EBF354" w14:textId="77777777" w:rsidR="001127AF" w:rsidRDefault="001127AF" w:rsidP="001127AF">
      <w:pPr>
        <w:rPr>
          <w:lang w:val="en-US"/>
        </w:rPr>
      </w:pPr>
      <w:r>
        <w:rPr>
          <w:lang w:val="en-US"/>
        </w:rPr>
        <w:lastRenderedPageBreak/>
        <w:t>Fig. 14</w:t>
      </w:r>
      <w:r w:rsidRPr="002A460C">
        <w:rPr>
          <w:i/>
          <w:iCs/>
          <w:lang w:val="en-US"/>
        </w:rPr>
        <w:t xml:space="preserve">. Citrus </w:t>
      </w:r>
      <w:proofErr w:type="spellStart"/>
      <w:proofErr w:type="gramStart"/>
      <w:r w:rsidRPr="002A460C">
        <w:rPr>
          <w:i/>
          <w:iCs/>
          <w:lang w:val="en-US"/>
        </w:rPr>
        <w:t>Bizzaria</w:t>
      </w:r>
      <w:proofErr w:type="spellEnd"/>
      <w:r>
        <w:rPr>
          <w:lang w:val="en-US"/>
        </w:rPr>
        <w:t xml:space="preserve"> </w:t>
      </w:r>
      <w:r w:rsidRPr="002A460C">
        <w:rPr>
          <w:lang w:val="en-US"/>
        </w:rPr>
        <w:t>;</w:t>
      </w:r>
      <w:proofErr w:type="gramEnd"/>
      <w:r w:rsidRPr="002A460C">
        <w:rPr>
          <w:lang w:val="en-US"/>
        </w:rPr>
        <w:t xml:space="preserve"> </w:t>
      </w:r>
      <w:proofErr w:type="spellStart"/>
      <w:r w:rsidRPr="002A460C">
        <w:rPr>
          <w:lang w:val="en-US"/>
        </w:rPr>
        <w:t>wikimedia</w:t>
      </w:r>
      <w:proofErr w:type="spellEnd"/>
      <w:r w:rsidRPr="002A460C">
        <w:rPr>
          <w:lang w:val="en-US"/>
        </w:rPr>
        <w:t xml:space="preserve"> commons</w:t>
      </w:r>
      <w:r>
        <w:rPr>
          <w:lang w:val="en-US"/>
        </w:rPr>
        <w:t>.</w:t>
      </w:r>
    </w:p>
    <w:p w14:paraId="05E996F5" w14:textId="77777777" w:rsidR="001127AF" w:rsidRPr="001127AF" w:rsidRDefault="001127AF" w:rsidP="00E45B87">
      <w:pPr>
        <w:jc w:val="left"/>
        <w:rPr>
          <w:lang w:val="en-US"/>
        </w:rPr>
      </w:pPr>
    </w:p>
    <w:sectPr w:rsidR="001127AF" w:rsidRPr="001127A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4CE117" w14:textId="77777777" w:rsidR="00D14887" w:rsidRDefault="00D14887" w:rsidP="0096407D">
      <w:pPr>
        <w:spacing w:after="0"/>
      </w:pPr>
      <w:r>
        <w:separator/>
      </w:r>
    </w:p>
  </w:endnote>
  <w:endnote w:type="continuationSeparator" w:id="0">
    <w:p w14:paraId="5403865A" w14:textId="77777777" w:rsidR="00D14887" w:rsidRDefault="00D14887" w:rsidP="009640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Times New Roman (Corps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lt;dµ'3">
    <w:altName w:val="Calibri"/>
    <w:panose1 w:val="020B0604020202020204"/>
    <w:charset w:val="4D"/>
    <w:family w:val="auto"/>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2815BD" w14:textId="77777777" w:rsidR="00D14887" w:rsidRDefault="00D14887" w:rsidP="0096407D">
      <w:pPr>
        <w:spacing w:after="0"/>
      </w:pPr>
      <w:r>
        <w:separator/>
      </w:r>
    </w:p>
  </w:footnote>
  <w:footnote w:type="continuationSeparator" w:id="0">
    <w:p w14:paraId="38ED0C50" w14:textId="77777777" w:rsidR="00D14887" w:rsidRDefault="00D14887" w:rsidP="0096407D">
      <w:pPr>
        <w:spacing w:after="0"/>
      </w:pPr>
      <w:r>
        <w:continuationSeparator/>
      </w:r>
    </w:p>
  </w:footnote>
  <w:footnote w:id="1">
    <w:p w14:paraId="76345F0C" w14:textId="01248548" w:rsidR="006E4BEE" w:rsidRDefault="006E4BEE">
      <w:pPr>
        <w:pStyle w:val="Notedebasdepage"/>
      </w:pPr>
      <w:r>
        <w:rPr>
          <w:rStyle w:val="Appelnotedebasdep"/>
        </w:rPr>
        <w:footnoteRef/>
      </w:r>
      <w:r>
        <w:t xml:space="preserve"> Approche essentiellement iconographique dans </w:t>
      </w:r>
      <w:r w:rsidRPr="0048257F">
        <w:t xml:space="preserve">Moretti </w:t>
      </w:r>
      <w:r>
        <w:t>2003. </w:t>
      </w:r>
      <w:r w:rsidR="004601B3">
        <w:t xml:space="preserve">Voir aussi </w:t>
      </w:r>
      <w:r w:rsidR="004601B3" w:rsidRPr="00325B8D">
        <w:t xml:space="preserve">Roes 1934 ; </w:t>
      </w:r>
      <w:r w:rsidR="004601B3" w:rsidRPr="004601B3">
        <w:rPr>
          <w:highlight w:val="cyan"/>
        </w:rPr>
        <w:t>Amandry 1948</w:t>
      </w:r>
      <w:r w:rsidR="004601B3">
        <w:t>.</w:t>
      </w:r>
    </w:p>
  </w:footnote>
  <w:footnote w:id="2">
    <w:p w14:paraId="62E2F147" w14:textId="06AB328E" w:rsidR="008E67FC" w:rsidRDefault="008E67FC">
      <w:pPr>
        <w:pStyle w:val="Notedebasdepage"/>
      </w:pPr>
      <w:r>
        <w:rPr>
          <w:rStyle w:val="Appelnotedebasdep"/>
        </w:rPr>
        <w:footnoteRef/>
      </w:r>
      <w:r>
        <w:t xml:space="preserve"> Hésiode </w:t>
      </w:r>
      <w:r w:rsidRPr="008E67FC">
        <w:rPr>
          <w:i/>
          <w:iCs/>
        </w:rPr>
        <w:t>Théogonie</w:t>
      </w:r>
      <w:r>
        <w:t xml:space="preserve"> 319 : « Elle [Echidna] enfantait </w:t>
      </w:r>
      <w:r w:rsidRPr="00451440">
        <w:t>aussi Chimère, qui souffle un feu invincible, Chimère, terrible autant que grande</w:t>
      </w:r>
      <w:r>
        <w:t> ».</w:t>
      </w:r>
    </w:p>
  </w:footnote>
  <w:footnote w:id="3">
    <w:p w14:paraId="5F523F94" w14:textId="7D68F9FB" w:rsidR="006E4BEE" w:rsidRDefault="006E4BEE">
      <w:pPr>
        <w:pStyle w:val="Notedebasdepage"/>
      </w:pPr>
      <w:r>
        <w:rPr>
          <w:rStyle w:val="Appelnotedebasdep"/>
        </w:rPr>
        <w:footnoteRef/>
      </w:r>
      <w:r>
        <w:t xml:space="preserve"> Catalogue des représentations de Chimère in </w:t>
      </w:r>
      <w:r w:rsidRPr="007B165B">
        <w:t xml:space="preserve">Jacquemin A., </w:t>
      </w:r>
      <w:r w:rsidRPr="007B165B">
        <w:rPr>
          <w:i/>
          <w:iCs/>
        </w:rPr>
        <w:t>LIMC</w:t>
      </w:r>
      <w:r w:rsidRPr="007B165B">
        <w:t xml:space="preserve">, </w:t>
      </w:r>
      <w:r w:rsidRPr="007B165B">
        <w:rPr>
          <w:i/>
          <w:iCs/>
        </w:rPr>
        <w:t>s. v.</w:t>
      </w:r>
      <w:r w:rsidRPr="007B165B">
        <w:t xml:space="preserve"> « Chimaira</w:t>
      </w:r>
      <w:r>
        <w:t> ».</w:t>
      </w:r>
    </w:p>
  </w:footnote>
  <w:footnote w:id="4">
    <w:p w14:paraId="648D50C8" w14:textId="7019CFE8" w:rsidR="008E67FC" w:rsidRDefault="008E67FC">
      <w:pPr>
        <w:pStyle w:val="Notedebasdepage"/>
      </w:pPr>
      <w:r>
        <w:rPr>
          <w:rStyle w:val="Appelnotedebasdep"/>
        </w:rPr>
        <w:footnoteRef/>
      </w:r>
      <w:r>
        <w:t xml:space="preserve"> </w:t>
      </w:r>
      <w:r w:rsidR="007C6D96">
        <w:t xml:space="preserve">Homère, </w:t>
      </w:r>
      <w:r w:rsidR="007C6D96" w:rsidRPr="007C6D96">
        <w:rPr>
          <w:i/>
          <w:iCs/>
        </w:rPr>
        <w:t>Iliade</w:t>
      </w:r>
      <w:r w:rsidR="007C6D96">
        <w:t xml:space="preserve"> VI, 179-180 « </w:t>
      </w:r>
      <w:r w:rsidR="007C6D96" w:rsidRPr="00451440">
        <w:t>Elle était de race non point humaine, mais divine : lion par devant, serpent par derrière, et chèvre au milieu</w:t>
      </w:r>
      <w:r w:rsidR="007C6D96">
        <w:t> ».</w:t>
      </w:r>
    </w:p>
  </w:footnote>
  <w:footnote w:id="5">
    <w:p w14:paraId="73461F44" w14:textId="2C8185A3" w:rsidR="00EB51FD" w:rsidRPr="00EB51FD" w:rsidRDefault="00EB51FD">
      <w:pPr>
        <w:pStyle w:val="Notedebasdepage"/>
      </w:pPr>
      <w:r w:rsidRPr="00EB51FD">
        <w:rPr>
          <w:rStyle w:val="Appelnotedebasdep"/>
        </w:rPr>
        <w:footnoteRef/>
      </w:r>
      <w:r w:rsidRPr="00EB51FD">
        <w:t xml:space="preserve"> Ovide, </w:t>
      </w:r>
      <w:r w:rsidRPr="00EB51FD">
        <w:rPr>
          <w:i/>
        </w:rPr>
        <w:t>Métamorphoses</w:t>
      </w:r>
      <w:r w:rsidRPr="00EB51FD">
        <w:t xml:space="preserve"> IX, 649 ; Hygin, </w:t>
      </w:r>
      <w:r w:rsidRPr="00EB51FD">
        <w:rPr>
          <w:i/>
        </w:rPr>
        <w:t>Fables</w:t>
      </w:r>
      <w:r w:rsidRPr="00EB51FD">
        <w:t xml:space="preserve"> 57.</w:t>
      </w:r>
    </w:p>
  </w:footnote>
  <w:footnote w:id="6">
    <w:p w14:paraId="65AFCE77" w14:textId="2490A178" w:rsidR="00EB51FD" w:rsidRPr="00FE73FD" w:rsidRDefault="00EB51FD" w:rsidP="00EB51FD">
      <w:pPr>
        <w:pStyle w:val="Notedebasdepage"/>
      </w:pPr>
      <w:r>
        <w:rPr>
          <w:rStyle w:val="Appelnotedebasdep"/>
        </w:rPr>
        <w:footnoteRef/>
      </w:r>
      <w:r>
        <w:t xml:space="preserve"> Euripide, </w:t>
      </w:r>
      <w:r w:rsidRPr="00FE73FD">
        <w:rPr>
          <w:i/>
          <w:iCs/>
        </w:rPr>
        <w:t>Electre</w:t>
      </w:r>
      <w:r>
        <w:t xml:space="preserve">, 473 ; </w:t>
      </w:r>
      <w:r w:rsidRPr="00FE73FD">
        <w:rPr>
          <w:i/>
          <w:iCs/>
        </w:rPr>
        <w:t>Scholie à Iliade</w:t>
      </w:r>
      <w:r>
        <w:t xml:space="preserve"> 6 181b ; Ovide, </w:t>
      </w:r>
      <w:r w:rsidRPr="00FE73FD">
        <w:rPr>
          <w:i/>
          <w:iCs/>
        </w:rPr>
        <w:t>Métamorphoses</w:t>
      </w:r>
      <w:r>
        <w:t xml:space="preserve"> IX</w:t>
      </w:r>
      <w:r w:rsidRPr="00FE73FD">
        <w:t>, 649.</w:t>
      </w:r>
    </w:p>
  </w:footnote>
  <w:footnote w:id="7">
    <w:p w14:paraId="2A885524" w14:textId="61713E8E" w:rsidR="00575536" w:rsidRPr="00575536" w:rsidRDefault="00575536">
      <w:pPr>
        <w:pStyle w:val="Notedebasdepage"/>
        <w:rPr>
          <w:rFonts w:cs="&lt;dµ'3"/>
        </w:rPr>
      </w:pPr>
      <w:r>
        <w:rPr>
          <w:rStyle w:val="Appelnotedebasdep"/>
        </w:rPr>
        <w:footnoteRef/>
      </w:r>
      <w:r>
        <w:t xml:space="preserve"> Voir par ex. </w:t>
      </w:r>
      <w:r w:rsidRPr="00575536">
        <w:rPr>
          <w:bCs/>
        </w:rPr>
        <w:t>Lysias, fragment 439 : «</w:t>
      </w:r>
      <w:r>
        <w:rPr>
          <w:b/>
        </w:rPr>
        <w:t> </w:t>
      </w:r>
      <w:r>
        <w:rPr>
          <w:rStyle w:val="rynqvb"/>
          <w:rFonts w:eastAsiaTheme="majorEastAsia"/>
        </w:rPr>
        <w:t>Q</w:t>
      </w:r>
      <w:r w:rsidRPr="00451440">
        <w:rPr>
          <w:rStyle w:val="rynqvb"/>
          <w:rFonts w:eastAsiaTheme="majorEastAsia"/>
        </w:rPr>
        <w:t>uand il eut attrapé Chimère, il attacha un plomb à sa lance et l'enfonça dans sa bouche brûlante, où le plomb, ayant allumé le feu, la tua</w:t>
      </w:r>
      <w:r>
        <w:rPr>
          <w:rStyle w:val="rynqvb"/>
          <w:rFonts w:eastAsiaTheme="majorEastAsia"/>
        </w:rPr>
        <w:t> » </w:t>
      </w:r>
      <w:r w:rsidRPr="00575536">
        <w:rPr>
          <w:rStyle w:val="rynqvb"/>
          <w:rFonts w:eastAsiaTheme="majorEastAsia"/>
        </w:rPr>
        <w:t xml:space="preserve">; </w:t>
      </w:r>
      <w:r w:rsidRPr="00575536">
        <w:t xml:space="preserve">Pseudo Apollodore, </w:t>
      </w:r>
      <w:r w:rsidRPr="00575536">
        <w:rPr>
          <w:i/>
          <w:iCs/>
        </w:rPr>
        <w:t>Bibliothèque</w:t>
      </w:r>
      <w:r w:rsidRPr="00575536">
        <w:t xml:space="preserve"> 2, 30, </w:t>
      </w:r>
      <w:r w:rsidRPr="00575536">
        <w:rPr>
          <w:rFonts w:cs="&lt;dµ'3"/>
        </w:rPr>
        <w:t>«</w:t>
      </w:r>
      <w:r>
        <w:rPr>
          <w:rFonts w:cs="&lt;dµ'3"/>
        </w:rPr>
        <w:t> I</w:t>
      </w:r>
      <w:r w:rsidRPr="00451440">
        <w:rPr>
          <w:rFonts w:cs="&lt;dµ'3"/>
        </w:rPr>
        <w:t>l s'éleva dans les airs et, d'en haut, il abattit Chimère à coups de flèches</w:t>
      </w:r>
      <w:r>
        <w:rPr>
          <w:rFonts w:cs="&lt;dµ'3"/>
        </w:rPr>
        <w:t xml:space="preserve"> » ; </w:t>
      </w:r>
      <w:r w:rsidRPr="00575536">
        <w:rPr>
          <w:bCs/>
        </w:rPr>
        <w:t xml:space="preserve">Athénée, </w:t>
      </w:r>
      <w:r w:rsidRPr="00575536">
        <w:rPr>
          <w:bCs/>
          <w:i/>
          <w:iCs/>
        </w:rPr>
        <w:t>Deipnosophistes</w:t>
      </w:r>
      <w:r w:rsidRPr="00575536">
        <w:rPr>
          <w:bCs/>
        </w:rPr>
        <w:t xml:space="preserve"> 11, 97, 19</w:t>
      </w:r>
      <w:r>
        <w:rPr>
          <w:rFonts w:cs="&lt;dµ'3"/>
        </w:rPr>
        <w:t>.</w:t>
      </w:r>
    </w:p>
  </w:footnote>
  <w:footnote w:id="8">
    <w:p w14:paraId="17E17D6B" w14:textId="57B2385C" w:rsidR="00FE73FD" w:rsidRPr="00FE73FD" w:rsidRDefault="00FE73FD">
      <w:pPr>
        <w:pStyle w:val="Notedebasdepage"/>
      </w:pPr>
      <w:r>
        <w:rPr>
          <w:rStyle w:val="Appelnotedebasdep"/>
        </w:rPr>
        <w:footnoteRef/>
      </w:r>
      <w:r>
        <w:t xml:space="preserve"> </w:t>
      </w:r>
      <w:r w:rsidRPr="00FE73FD">
        <w:t>Palaiphatos, S</w:t>
      </w:r>
      <w:r w:rsidRPr="00FE73FD">
        <w:rPr>
          <w:i/>
          <w:iCs/>
        </w:rPr>
        <w:t>ur les récits qu’on ne peut croire</w:t>
      </w:r>
      <w:r w:rsidRPr="00FE73FD">
        <w:t>, 28</w:t>
      </w:r>
      <w:r>
        <w:t>.</w:t>
      </w:r>
    </w:p>
  </w:footnote>
  <w:footnote w:id="9">
    <w:p w14:paraId="031F4612" w14:textId="1CFA70E9" w:rsidR="0001543E" w:rsidRDefault="0001543E">
      <w:pPr>
        <w:pStyle w:val="Notedebasdepage"/>
      </w:pPr>
      <w:r>
        <w:rPr>
          <w:rStyle w:val="Appelnotedebasdep"/>
        </w:rPr>
        <w:footnoteRef/>
      </w:r>
      <w:r>
        <w:t xml:space="preserve"> </w:t>
      </w:r>
      <w:r w:rsidRPr="0001543E">
        <w:rPr>
          <w:bCs/>
        </w:rPr>
        <w:t xml:space="preserve">Plutarque, </w:t>
      </w:r>
      <w:r w:rsidRPr="0001543E">
        <w:rPr>
          <w:bCs/>
          <w:i/>
        </w:rPr>
        <w:t>Moralia</w:t>
      </w:r>
      <w:r w:rsidRPr="0001543E">
        <w:rPr>
          <w:bCs/>
        </w:rPr>
        <w:t xml:space="preserve">, </w:t>
      </w:r>
      <w:r w:rsidRPr="0001543E">
        <w:rPr>
          <w:bCs/>
          <w:i/>
        </w:rPr>
        <w:t>Actions vertueuses et courageuses des femmes</w:t>
      </w:r>
      <w:r w:rsidRPr="0001543E">
        <w:rPr>
          <w:bCs/>
        </w:rPr>
        <w:t>, 244-248</w:t>
      </w:r>
      <w:r>
        <w:rPr>
          <w:bCs/>
        </w:rPr>
        <w:t>.</w:t>
      </w:r>
    </w:p>
  </w:footnote>
  <w:footnote w:id="10">
    <w:p w14:paraId="44AD6FB5" w14:textId="4814E63C" w:rsidR="0001543E" w:rsidRPr="0001543E" w:rsidRDefault="0001543E">
      <w:pPr>
        <w:pStyle w:val="Notedebasdepage"/>
      </w:pPr>
      <w:r w:rsidRPr="0001543E">
        <w:rPr>
          <w:rStyle w:val="Appelnotedebasdep"/>
        </w:rPr>
        <w:footnoteRef/>
      </w:r>
      <w:r w:rsidRPr="0001543E">
        <w:t xml:space="preserve"> Héraclite le paradoxographe</w:t>
      </w:r>
      <w:r>
        <w:t>, éd.</w:t>
      </w:r>
      <w:r w:rsidRPr="0001543E">
        <w:t xml:space="preserve"> Westremann p.</w:t>
      </w:r>
      <w:r>
        <w:t> </w:t>
      </w:r>
      <w:r w:rsidRPr="0001543E">
        <w:t>316</w:t>
      </w:r>
      <w:r>
        <w:t>.</w:t>
      </w:r>
    </w:p>
  </w:footnote>
  <w:footnote w:id="11">
    <w:p w14:paraId="4DC41FF8" w14:textId="668112D8" w:rsidR="0001543E" w:rsidRPr="00EB51FD" w:rsidRDefault="0001543E">
      <w:pPr>
        <w:pStyle w:val="Notedebasdepage"/>
        <w:rPr>
          <w:bCs/>
          <w:lang w:val="en-US"/>
        </w:rPr>
      </w:pPr>
      <w:r>
        <w:rPr>
          <w:rStyle w:val="Appelnotedebasdep"/>
        </w:rPr>
        <w:footnoteRef/>
      </w:r>
      <w:r w:rsidRPr="00EB51FD">
        <w:rPr>
          <w:lang w:val="en-US"/>
        </w:rPr>
        <w:t xml:space="preserve"> </w:t>
      </w:r>
      <w:r w:rsidRPr="00EB51FD">
        <w:rPr>
          <w:bCs/>
          <w:i/>
          <w:iCs/>
          <w:lang w:val="en-US"/>
        </w:rPr>
        <w:t>Scholia in Iliadem</w:t>
      </w:r>
      <w:r w:rsidRPr="00EB51FD">
        <w:rPr>
          <w:bCs/>
          <w:lang w:val="en-US"/>
        </w:rPr>
        <w:t xml:space="preserve"> </w:t>
      </w:r>
      <w:r w:rsidR="00080EB6">
        <w:rPr>
          <w:bCs/>
          <w:lang w:val="en-US"/>
        </w:rPr>
        <w:t>VI</w:t>
      </w:r>
      <w:r w:rsidRPr="00EB51FD">
        <w:rPr>
          <w:bCs/>
          <w:lang w:val="en-US"/>
        </w:rPr>
        <w:t>, 181 b.</w:t>
      </w:r>
    </w:p>
  </w:footnote>
  <w:footnote w:id="12">
    <w:p w14:paraId="219CB14C" w14:textId="6571F6B6" w:rsidR="0001543E" w:rsidRPr="0034671E" w:rsidRDefault="0001543E">
      <w:pPr>
        <w:pStyle w:val="Notedebasdepage"/>
        <w:rPr>
          <w:bCs/>
        </w:rPr>
      </w:pPr>
      <w:r>
        <w:rPr>
          <w:rStyle w:val="Appelnotedebasdep"/>
        </w:rPr>
        <w:footnoteRef/>
      </w:r>
      <w:r w:rsidRPr="0034671E">
        <w:t xml:space="preserve"> </w:t>
      </w:r>
      <w:r w:rsidRPr="0034671E">
        <w:rPr>
          <w:bCs/>
        </w:rPr>
        <w:t xml:space="preserve">Strabon, </w:t>
      </w:r>
      <w:r w:rsidRPr="0034671E">
        <w:rPr>
          <w:bCs/>
          <w:i/>
          <w:iCs/>
        </w:rPr>
        <w:t>Géographie</w:t>
      </w:r>
      <w:r w:rsidRPr="0034671E">
        <w:rPr>
          <w:bCs/>
        </w:rPr>
        <w:t xml:space="preserve"> 14, 3, 5.</w:t>
      </w:r>
    </w:p>
  </w:footnote>
  <w:footnote w:id="13">
    <w:p w14:paraId="4A4477F7" w14:textId="748B9AA6" w:rsidR="0001543E" w:rsidRDefault="0001543E">
      <w:pPr>
        <w:pStyle w:val="Notedebasdepage"/>
      </w:pPr>
      <w:r>
        <w:rPr>
          <w:rStyle w:val="Appelnotedebasdep"/>
        </w:rPr>
        <w:footnoteRef/>
      </w:r>
      <w:r>
        <w:t xml:space="preserve"> </w:t>
      </w:r>
      <w:r w:rsidRPr="0001543E">
        <w:t>Ctésias</w:t>
      </w:r>
      <w:r>
        <w:t>,</w:t>
      </w:r>
      <w:r w:rsidRPr="0001543E">
        <w:t xml:space="preserve"> </w:t>
      </w:r>
      <w:r w:rsidRPr="0001543E">
        <w:rPr>
          <w:i/>
          <w:iCs/>
        </w:rPr>
        <w:t>L’Inde</w:t>
      </w:r>
      <w:r w:rsidRPr="0001543E">
        <w:t xml:space="preserve">, </w:t>
      </w:r>
      <w:r>
        <w:t>fragment</w:t>
      </w:r>
      <w:r w:rsidRPr="0001543E">
        <w:t xml:space="preserve"> 45</w:t>
      </w:r>
      <w:r w:rsidR="00575536">
        <w:t xml:space="preserve"> ; </w:t>
      </w:r>
      <w:r w:rsidR="00575536" w:rsidRPr="00575536">
        <w:t xml:space="preserve">Pline l'Ancien, </w:t>
      </w:r>
      <w:r w:rsidR="00575536" w:rsidRPr="00575536">
        <w:rPr>
          <w:i/>
          <w:iCs/>
        </w:rPr>
        <w:t>Histoire Naturelle</w:t>
      </w:r>
      <w:r w:rsidR="00575536" w:rsidRPr="00575536">
        <w:t xml:space="preserve"> II, 110</w:t>
      </w:r>
      <w:r w:rsidRPr="0001543E">
        <w:t>.</w:t>
      </w:r>
      <w:r>
        <w:rPr>
          <w:b/>
          <w:bCs/>
        </w:rPr>
        <w:t xml:space="preserve"> </w:t>
      </w:r>
    </w:p>
  </w:footnote>
  <w:footnote w:id="14">
    <w:p w14:paraId="37E9A91F" w14:textId="1C99FF89" w:rsidR="0001543E" w:rsidRPr="0001543E" w:rsidRDefault="0001543E">
      <w:pPr>
        <w:pStyle w:val="Notedebasdepage"/>
      </w:pPr>
      <w:r w:rsidRPr="0001543E">
        <w:rPr>
          <w:rStyle w:val="Appelnotedebasdep"/>
        </w:rPr>
        <w:footnoteRef/>
      </w:r>
      <w:r w:rsidRPr="0001543E">
        <w:t xml:space="preserve"> Servius, </w:t>
      </w:r>
      <w:r w:rsidRPr="0001543E">
        <w:rPr>
          <w:i/>
          <w:iCs/>
        </w:rPr>
        <w:t>Sur l’Énéide</w:t>
      </w:r>
      <w:r w:rsidRPr="0001543E">
        <w:t xml:space="preserve"> VI, 288</w:t>
      </w:r>
      <w:r w:rsidR="0073221B">
        <w:t xml:space="preserve"> ; </w:t>
      </w:r>
      <w:r w:rsidR="0073221B" w:rsidRPr="0073221B">
        <w:t xml:space="preserve">Isidore de Séville, </w:t>
      </w:r>
      <w:r w:rsidR="0073221B" w:rsidRPr="0073221B">
        <w:rPr>
          <w:i/>
          <w:iCs/>
        </w:rPr>
        <w:t xml:space="preserve">Étymologies </w:t>
      </w:r>
      <w:r w:rsidR="0073221B" w:rsidRPr="0073221B">
        <w:t>XIV, 14, 3, 46.</w:t>
      </w:r>
    </w:p>
  </w:footnote>
  <w:footnote w:id="15">
    <w:p w14:paraId="55C8044D" w14:textId="0B22ED14" w:rsidR="008C4A98" w:rsidRDefault="008C4A98">
      <w:pPr>
        <w:pStyle w:val="Notedebasdepage"/>
      </w:pPr>
      <w:r>
        <w:rPr>
          <w:rStyle w:val="Appelnotedebasdep"/>
        </w:rPr>
        <w:footnoteRef/>
      </w:r>
      <w:r>
        <w:t xml:space="preserve"> Trois âges, car l’enfant n’est pas véritablement un homme.</w:t>
      </w:r>
    </w:p>
  </w:footnote>
  <w:footnote w:id="16">
    <w:p w14:paraId="68D5F87F" w14:textId="79CA73B2" w:rsidR="0001543E" w:rsidRPr="0073221B" w:rsidRDefault="0001543E">
      <w:pPr>
        <w:pStyle w:val="Notedebasdepage"/>
      </w:pPr>
      <w:r w:rsidRPr="0073221B">
        <w:rPr>
          <w:rStyle w:val="Appelnotedebasdep"/>
        </w:rPr>
        <w:footnoteRef/>
      </w:r>
      <w:r w:rsidRPr="0073221B">
        <w:t xml:space="preserve"> </w:t>
      </w:r>
      <w:r w:rsidR="0073221B" w:rsidRPr="0073221B">
        <w:t xml:space="preserve">Fulgence le Mythographe, </w:t>
      </w:r>
      <w:r w:rsidR="0073221B" w:rsidRPr="0073221B">
        <w:rPr>
          <w:i/>
          <w:iCs/>
        </w:rPr>
        <w:t>s. v.</w:t>
      </w:r>
      <w:r w:rsidR="0073221B" w:rsidRPr="0073221B">
        <w:t xml:space="preserve"> « Cymera ». </w:t>
      </w:r>
      <w:r w:rsidR="0073221B">
        <w:t xml:space="preserve">Voir aussi </w:t>
      </w:r>
      <w:r w:rsidR="0073221B" w:rsidRPr="0073221B">
        <w:t>Mythographe du Vatican III, 14, 4 et 5</w:t>
      </w:r>
      <w:r w:rsidR="0073221B">
        <w:t>, « </w:t>
      </w:r>
      <w:r w:rsidR="0073221B" w:rsidRPr="0073221B">
        <w:t>De Perseo</w:t>
      </w:r>
      <w:r w:rsidR="0073221B">
        <w:t> »</w:t>
      </w:r>
      <w:r w:rsidR="0073221B" w:rsidRPr="0073221B">
        <w:t xml:space="preserve"> 4-5</w:t>
      </w:r>
      <w:r w:rsidR="0073221B">
        <w:t> </w:t>
      </w:r>
      <w:r w:rsidR="0073221B">
        <w:rPr>
          <w:b/>
          <w:bCs/>
        </w:rPr>
        <w:t xml:space="preserve">; </w:t>
      </w:r>
      <w:r w:rsidR="0073221B" w:rsidRPr="0073221B">
        <w:t xml:space="preserve">Isidore de Séville, </w:t>
      </w:r>
      <w:r w:rsidR="0073221B" w:rsidRPr="0073221B">
        <w:rPr>
          <w:i/>
          <w:iCs/>
        </w:rPr>
        <w:t>Étymologies</w:t>
      </w:r>
      <w:r w:rsidR="0073221B" w:rsidRPr="0073221B">
        <w:t xml:space="preserve"> I, 40. </w:t>
      </w:r>
      <w:r w:rsidR="0073221B" w:rsidRPr="0034671E">
        <w:t>4.</w:t>
      </w:r>
    </w:p>
  </w:footnote>
  <w:footnote w:id="17">
    <w:p w14:paraId="181ACA11" w14:textId="1FA94160" w:rsidR="006E4BEE" w:rsidRDefault="006E4BEE">
      <w:pPr>
        <w:pStyle w:val="Notedebasdepage"/>
      </w:pPr>
      <w:r>
        <w:rPr>
          <w:rStyle w:val="Appelnotedebasdep"/>
        </w:rPr>
        <w:footnoteRef/>
      </w:r>
      <w:r>
        <w:t xml:space="preserve"> Sur la chimère Renaissance, </w:t>
      </w:r>
      <w:r w:rsidRPr="0048257F">
        <w:t>Morel</w:t>
      </w:r>
      <w:r>
        <w:t xml:space="preserve"> 2003.</w:t>
      </w:r>
    </w:p>
  </w:footnote>
  <w:footnote w:id="18">
    <w:p w14:paraId="53DE97C0" w14:textId="2B2DD0D9" w:rsidR="004601B3" w:rsidRDefault="004601B3">
      <w:pPr>
        <w:pStyle w:val="Notedebasdepage"/>
      </w:pPr>
      <w:r>
        <w:rPr>
          <w:rStyle w:val="Appelnotedebasdep"/>
        </w:rPr>
        <w:footnoteRef/>
      </w:r>
      <w:r>
        <w:t xml:space="preserve"> Quatremère de Quincy 1832, </w:t>
      </w:r>
      <w:r w:rsidRPr="004601B3">
        <w:rPr>
          <w:i/>
          <w:iCs/>
        </w:rPr>
        <w:t>s. v</w:t>
      </w:r>
      <w:r>
        <w:t xml:space="preserve">. ; </w:t>
      </w:r>
      <w:r w:rsidRPr="0048257F">
        <w:t xml:space="preserve">Ramée </w:t>
      </w:r>
      <w:r>
        <w:t xml:space="preserve">1868. </w:t>
      </w:r>
    </w:p>
  </w:footnote>
  <w:footnote w:id="19">
    <w:p w14:paraId="268CBF75" w14:textId="32699805" w:rsidR="00170156" w:rsidRDefault="00170156">
      <w:pPr>
        <w:pStyle w:val="Notedebasdepage"/>
      </w:pPr>
      <w:r>
        <w:rPr>
          <w:rStyle w:val="Appelnotedebasdep"/>
        </w:rPr>
        <w:footnoteRef/>
      </w:r>
      <w:r>
        <w:t xml:space="preserve"> </w:t>
      </w:r>
      <w:r w:rsidRPr="00AC2CA1">
        <w:t>L</w:t>
      </w:r>
      <w:r>
        <w:t>e ou la</w:t>
      </w:r>
      <w:r w:rsidRPr="00AC2CA1">
        <w:t xml:space="preserve"> stryge </w:t>
      </w:r>
      <w:r>
        <w:t>est</w:t>
      </w:r>
      <w:r w:rsidRPr="00AC2CA1">
        <w:t xml:space="preserve"> une créature proche de ce que nous nommons vampire — et ce dernier terme à progressivement supplanté celui de stryge : cf. </w:t>
      </w:r>
      <w:r w:rsidRPr="00AC2CA1">
        <w:rPr>
          <w:i/>
          <w:iCs/>
        </w:rPr>
        <w:t>Dictionnaire de Trévoux</w:t>
      </w:r>
      <w:r w:rsidRPr="00AC2CA1">
        <w:t xml:space="preserve"> 1752, </w:t>
      </w:r>
      <w:r w:rsidRPr="00AC2CA1">
        <w:rPr>
          <w:i/>
          <w:iCs/>
        </w:rPr>
        <w:t>s.</w:t>
      </w:r>
      <w:r>
        <w:rPr>
          <w:i/>
          <w:iCs/>
        </w:rPr>
        <w:t xml:space="preserve"> </w:t>
      </w:r>
      <w:r w:rsidRPr="00AC2CA1">
        <w:rPr>
          <w:i/>
          <w:iCs/>
        </w:rPr>
        <w:t>v.</w:t>
      </w:r>
      <w:r w:rsidRPr="00AC2CA1">
        <w:t xml:space="preserve"> « Stryges », p. 859 : « Voyez Vampires, qui signifie la même chose ».</w:t>
      </w:r>
    </w:p>
  </w:footnote>
  <w:footnote w:id="20">
    <w:p w14:paraId="689C8901" w14:textId="4A0D907D" w:rsidR="003975AF" w:rsidRDefault="003975AF">
      <w:pPr>
        <w:pStyle w:val="Notedebasdepage"/>
      </w:pPr>
      <w:r>
        <w:rPr>
          <w:rStyle w:val="Appelnotedebasdep"/>
        </w:rPr>
        <w:footnoteRef/>
      </w:r>
      <w:r>
        <w:t xml:space="preserve"> Le Men 2010 ; </w:t>
      </w:r>
      <w:r w:rsidRPr="0048257F">
        <w:rPr>
          <w:rStyle w:val="ouvrage"/>
        </w:rPr>
        <w:t>Camille</w:t>
      </w:r>
      <w:r>
        <w:rPr>
          <w:rStyle w:val="ouvrage"/>
        </w:rPr>
        <w:t xml:space="preserve"> 2011</w:t>
      </w:r>
      <w:r>
        <w:t>.</w:t>
      </w:r>
    </w:p>
  </w:footnote>
  <w:footnote w:id="21">
    <w:p w14:paraId="6ED16552" w14:textId="38E71D24" w:rsidR="00930B9D" w:rsidRDefault="00930B9D">
      <w:pPr>
        <w:pStyle w:val="Notedebasdepage"/>
      </w:pPr>
      <w:r>
        <w:rPr>
          <w:rStyle w:val="Appelnotedebasdep"/>
        </w:rPr>
        <w:footnoteRef/>
      </w:r>
      <w:r>
        <w:t xml:space="preserve"> </w:t>
      </w:r>
      <w:r w:rsidRPr="00C85E3B">
        <w:rPr>
          <w:i/>
          <w:iCs/>
        </w:rPr>
        <w:t>Encyclopédie</w:t>
      </w:r>
      <w:r>
        <w:rPr>
          <w:i/>
          <w:iCs/>
        </w:rPr>
        <w:t xml:space="preserve">, </w:t>
      </w:r>
      <w:r w:rsidRPr="00D9681A">
        <w:t>Paris,</w:t>
      </w:r>
      <w:r>
        <w:rPr>
          <w:i/>
          <w:iCs/>
        </w:rPr>
        <w:t xml:space="preserve"> </w:t>
      </w:r>
      <w:r>
        <w:t>1751-1772</w:t>
      </w:r>
      <w:r w:rsidRPr="00930B9D">
        <w:rPr>
          <w:i/>
          <w:iCs/>
        </w:rPr>
        <w:t>, s. v</w:t>
      </w:r>
      <w:r>
        <w:t>. « Chimère ».</w:t>
      </w:r>
    </w:p>
  </w:footnote>
  <w:footnote w:id="22">
    <w:p w14:paraId="398BD64F" w14:textId="25F4B771" w:rsidR="00416C3A" w:rsidRDefault="00416C3A">
      <w:pPr>
        <w:pStyle w:val="Notedebasdepage"/>
      </w:pPr>
      <w:r>
        <w:rPr>
          <w:rStyle w:val="Appelnotedebasdep"/>
        </w:rPr>
        <w:footnoteRef/>
      </w:r>
      <w:r>
        <w:t xml:space="preserve"> Michel 1994.</w:t>
      </w:r>
    </w:p>
  </w:footnote>
  <w:footnote w:id="23">
    <w:p w14:paraId="130CBEC9" w14:textId="53397D01" w:rsidR="00930B9D" w:rsidRDefault="00930B9D">
      <w:pPr>
        <w:pStyle w:val="Notedebasdepage"/>
      </w:pPr>
      <w:r>
        <w:rPr>
          <w:rStyle w:val="Appelnotedebasdep"/>
        </w:rPr>
        <w:footnoteRef/>
      </w:r>
      <w:r>
        <w:t xml:space="preserve"> </w:t>
      </w:r>
      <w:r>
        <w:rPr>
          <w:rFonts w:cs="Times New Roman"/>
          <w:color w:val="000000"/>
          <w:kern w:val="0"/>
        </w:rPr>
        <w:t xml:space="preserve">Nodier 1821 ; </w:t>
      </w:r>
      <w:r w:rsidRPr="0048257F">
        <w:rPr>
          <w:rFonts w:cs="Times New Roman"/>
          <w:color w:val="000000"/>
          <w:kern w:val="0"/>
        </w:rPr>
        <w:t>Dumas</w:t>
      </w:r>
      <w:r>
        <w:rPr>
          <w:rFonts w:cs="Times New Roman"/>
          <w:color w:val="000000"/>
          <w:kern w:val="0"/>
        </w:rPr>
        <w:t xml:space="preserve"> 1852-53.</w:t>
      </w:r>
    </w:p>
  </w:footnote>
  <w:footnote w:id="24">
    <w:p w14:paraId="32F0C43A" w14:textId="77777777" w:rsidR="00372A41" w:rsidRDefault="00372A41" w:rsidP="00372A41">
      <w:pPr>
        <w:pStyle w:val="Notedebasdepage"/>
      </w:pPr>
      <w:r>
        <w:rPr>
          <w:rStyle w:val="Appelnotedebasdep"/>
        </w:rPr>
        <w:footnoteRef/>
      </w:r>
      <w:r>
        <w:t xml:space="preserve"> </w:t>
      </w:r>
      <w:r>
        <w:rPr>
          <w:rFonts w:eastAsia="Times New Roman" w:cs="Times New Roman"/>
          <w:kern w:val="0"/>
          <w:lang w:eastAsia="fr-FR"/>
          <w14:ligatures w14:val="none"/>
        </w:rPr>
        <w:t xml:space="preserve">Flaubert 1874 ; </w:t>
      </w:r>
      <w:r w:rsidRPr="0048257F">
        <w:rPr>
          <w:rFonts w:cs="Helvetica"/>
          <w:kern w:val="0"/>
        </w:rPr>
        <w:t>Huysmans</w:t>
      </w:r>
      <w:r>
        <w:rPr>
          <w:rFonts w:cs="Helvetica"/>
          <w:kern w:val="0"/>
        </w:rPr>
        <w:t xml:space="preserve"> 1884.</w:t>
      </w:r>
    </w:p>
  </w:footnote>
  <w:footnote w:id="25">
    <w:p w14:paraId="33B38FC9" w14:textId="06BD407A" w:rsidR="006E4BEE" w:rsidRDefault="006E4BEE">
      <w:pPr>
        <w:pStyle w:val="Notedebasdepage"/>
      </w:pPr>
      <w:r>
        <w:rPr>
          <w:rStyle w:val="Appelnotedebasdep"/>
        </w:rPr>
        <w:footnoteRef/>
      </w:r>
      <w:r>
        <w:t xml:space="preserve"> Sur le surréalisme et Chimè</w:t>
      </w:r>
      <w:r w:rsidR="004601B3">
        <w:t xml:space="preserve">re, </w:t>
      </w:r>
      <w:r w:rsidRPr="0048257F">
        <w:t xml:space="preserve">Ottinger </w:t>
      </w:r>
      <w:r>
        <w:t>2003b</w:t>
      </w:r>
      <w:r w:rsidR="004601B3">
        <w:t>.</w:t>
      </w:r>
    </w:p>
  </w:footnote>
  <w:footnote w:id="26">
    <w:p w14:paraId="5EC797D7" w14:textId="465627E6" w:rsidR="00416C3A" w:rsidRDefault="00416C3A">
      <w:pPr>
        <w:pStyle w:val="Notedebasdepage"/>
      </w:pPr>
      <w:r>
        <w:rPr>
          <w:rStyle w:val="Appelnotedebasdep"/>
        </w:rPr>
        <w:footnoteRef/>
      </w:r>
      <w:r>
        <w:t xml:space="preserve"> </w:t>
      </w:r>
      <w:r w:rsidRPr="0048257F">
        <w:rPr>
          <w:rStyle w:val="nomauteur"/>
        </w:rPr>
        <w:t>Ebert</w:t>
      </w:r>
      <w:r>
        <w:rPr>
          <w:rStyle w:val="nomauteur"/>
        </w:rPr>
        <w:t xml:space="preserve">, </w:t>
      </w:r>
      <w:r w:rsidRPr="0048257F">
        <w:rPr>
          <w:rStyle w:val="nomauteur"/>
        </w:rPr>
        <w:t>Dando</w:t>
      </w:r>
      <w:r>
        <w:rPr>
          <w:rStyle w:val="nomauteur"/>
        </w:rPr>
        <w:t xml:space="preserve"> 2022.</w:t>
      </w:r>
    </w:p>
  </w:footnote>
  <w:footnote w:id="27">
    <w:p w14:paraId="4CEE8688" w14:textId="00372E05" w:rsidR="004601B3" w:rsidRDefault="004601B3">
      <w:pPr>
        <w:pStyle w:val="Notedebasdepage"/>
      </w:pPr>
      <w:r>
        <w:rPr>
          <w:rStyle w:val="Appelnotedebasdep"/>
        </w:rPr>
        <w:footnoteRef/>
      </w:r>
      <w:r>
        <w:t xml:space="preserve">  Historique de la supercherie : </w:t>
      </w:r>
      <w:r w:rsidRPr="0048257F">
        <w:rPr>
          <w:rStyle w:val="ouvrage"/>
        </w:rPr>
        <w:t>Thomas</w:t>
      </w:r>
      <w:r>
        <w:rPr>
          <w:rStyle w:val="ouvrage"/>
        </w:rPr>
        <w:t xml:space="preserve"> 2002</w:t>
      </w:r>
      <w:r w:rsidR="00372A41">
        <w:rPr>
          <w:rStyle w:val="ouvrage"/>
        </w:rPr>
        <w:t>.</w:t>
      </w:r>
    </w:p>
  </w:footnote>
  <w:footnote w:id="28">
    <w:p w14:paraId="2F32D580" w14:textId="3FBFA3E9" w:rsidR="007B4F22" w:rsidRDefault="007B4F22" w:rsidP="007B4F22">
      <w:pPr>
        <w:pStyle w:val="Notedebasdepage"/>
      </w:pPr>
      <w:r>
        <w:rPr>
          <w:rStyle w:val="Appelnotedebasdep"/>
        </w:rPr>
        <w:footnoteRef/>
      </w:r>
      <w:r>
        <w:t xml:space="preserve"> </w:t>
      </w:r>
      <w:r w:rsidRPr="008D3A25">
        <w:rPr>
          <w:rFonts w:eastAsia="Times New Roman" w:cs="Times New Roman"/>
          <w:kern w:val="0"/>
          <w:lang w:eastAsia="fr-FR"/>
          <w14:ligatures w14:val="none"/>
        </w:rPr>
        <w:t xml:space="preserve">M'Uzan M. </w:t>
      </w:r>
      <w:r>
        <w:rPr>
          <w:rFonts w:eastAsia="Times New Roman" w:cs="Times New Roman"/>
          <w:kern w:val="0"/>
          <w:lang w:eastAsia="fr-FR"/>
          <w14:ligatures w14:val="none"/>
        </w:rPr>
        <w:t xml:space="preserve">de </w:t>
      </w:r>
      <w:r w:rsidRPr="008D3A25">
        <w:rPr>
          <w:rFonts w:eastAsia="Times New Roman" w:cs="Times New Roman"/>
          <w:kern w:val="0"/>
          <w:lang w:eastAsia="fr-FR"/>
          <w14:ligatures w14:val="none"/>
        </w:rPr>
        <w:t>2005</w:t>
      </w:r>
      <w:r w:rsidR="003975AF">
        <w:rPr>
          <w:rFonts w:eastAsia="Times New Roman" w:cs="Times New Roman"/>
          <w:kern w:val="0"/>
          <w:lang w:eastAsia="fr-FR"/>
          <w14:ligatures w14:val="none"/>
        </w:rPr>
        <w:t> </w:t>
      </w:r>
      <w:r w:rsidR="003975AF">
        <w:rPr>
          <w:rFonts w:ascii="Times New Roman" w:eastAsia="Times New Roman" w:hAnsi="Times New Roman" w:cs="Times New Roman"/>
          <w:kern w:val="0"/>
          <w:lang w:eastAsia="fr-FR"/>
          <w14:ligatures w14:val="none"/>
        </w:rPr>
        <w:t xml:space="preserve">; </w:t>
      </w:r>
      <w:r w:rsidRPr="008D3A25">
        <w:rPr>
          <w:rFonts w:eastAsia="Times New Roman" w:cs="Times New Roman"/>
          <w:kern w:val="0"/>
          <w:lang w:eastAsia="fr-FR"/>
          <w14:ligatures w14:val="none"/>
        </w:rPr>
        <w:t xml:space="preserve">M'Uzan M. de </w:t>
      </w:r>
      <w:r w:rsidRPr="005E30A5">
        <w:rPr>
          <w:rFonts w:eastAsia="Times New Roman" w:cs="Times New Roman"/>
          <w:i/>
          <w:iCs/>
          <w:kern w:val="0"/>
          <w:lang w:eastAsia="fr-FR"/>
          <w14:ligatures w14:val="none"/>
        </w:rPr>
        <w:t>et alii</w:t>
      </w:r>
      <w:r w:rsidRPr="008D3A25">
        <w:rPr>
          <w:rFonts w:eastAsia="Times New Roman" w:cs="Times New Roman"/>
          <w:kern w:val="0"/>
          <w:lang w:eastAsia="fr-FR"/>
          <w14:ligatures w14:val="none"/>
        </w:rPr>
        <w:t xml:space="preserve"> 2008</w:t>
      </w:r>
      <w:r>
        <w:rPr>
          <w:rFonts w:eastAsia="Times New Roman" w:cs="Times New Roman"/>
          <w:kern w:val="0"/>
          <w:lang w:eastAsia="fr-FR"/>
          <w14:ligatures w14:val="none"/>
        </w:rPr>
        <w:t>.</w:t>
      </w:r>
      <w:r>
        <w:rPr>
          <w:rFonts w:ascii="Times New Roman" w:eastAsia="Times New Roman" w:hAnsi="Times New Roman" w:cs="Times New Roman"/>
          <w:kern w:val="0"/>
          <w:lang w:eastAsia="fr-FR"/>
          <w14:ligatures w14:val="none"/>
        </w:rPr>
        <w:t> </w:t>
      </w:r>
    </w:p>
  </w:footnote>
  <w:footnote w:id="29">
    <w:p w14:paraId="5954354C" w14:textId="5D907DA7" w:rsidR="00416C3A" w:rsidRPr="008E67FC" w:rsidRDefault="00416C3A">
      <w:pPr>
        <w:pStyle w:val="Notedebasdepage"/>
        <w:rPr>
          <w:lang w:val="en-US"/>
        </w:rPr>
      </w:pPr>
      <w:r>
        <w:rPr>
          <w:rStyle w:val="Appelnotedebasdep"/>
        </w:rPr>
        <w:footnoteRef/>
      </w:r>
      <w:r w:rsidRPr="008E67FC">
        <w:rPr>
          <w:lang w:val="en-US"/>
        </w:rPr>
        <w:t xml:space="preserve"> </w:t>
      </w:r>
      <w:r w:rsidR="003975AF" w:rsidRPr="008E67FC">
        <w:rPr>
          <w:lang w:val="en-US"/>
        </w:rPr>
        <w:t>Bellinck 1874.</w:t>
      </w:r>
    </w:p>
  </w:footnote>
  <w:footnote w:id="30">
    <w:p w14:paraId="6C36E4DA" w14:textId="10180170" w:rsidR="003975AF" w:rsidRPr="008E67FC" w:rsidRDefault="003975AF">
      <w:pPr>
        <w:pStyle w:val="Notedebasdepage"/>
        <w:rPr>
          <w:lang w:val="en-US"/>
        </w:rPr>
      </w:pPr>
      <w:r>
        <w:rPr>
          <w:rStyle w:val="Appelnotedebasdep"/>
        </w:rPr>
        <w:footnoteRef/>
      </w:r>
      <w:r w:rsidRPr="008E67FC">
        <w:rPr>
          <w:lang w:val="en-US"/>
        </w:rPr>
        <w:t xml:space="preserve"> </w:t>
      </w:r>
      <w:r w:rsidRPr="008E67FC">
        <w:rPr>
          <w:rFonts w:eastAsia="Times New Roman" w:cs="Times New Roman"/>
          <w:kern w:val="0"/>
          <w:lang w:val="en-US" w:eastAsia="fr-FR"/>
          <w14:ligatures w14:val="none"/>
        </w:rPr>
        <w:t>Darwin 1879.</w:t>
      </w:r>
    </w:p>
  </w:footnote>
  <w:footnote w:id="31">
    <w:p w14:paraId="366B6C39" w14:textId="763B42A8" w:rsidR="003975AF" w:rsidRPr="008E67FC" w:rsidRDefault="003975AF">
      <w:pPr>
        <w:pStyle w:val="Notedebasdepage"/>
        <w:rPr>
          <w:lang w:val="en-US"/>
        </w:rPr>
      </w:pPr>
      <w:r>
        <w:rPr>
          <w:rStyle w:val="Appelnotedebasdep"/>
        </w:rPr>
        <w:footnoteRef/>
      </w:r>
      <w:r w:rsidRPr="008E67FC">
        <w:rPr>
          <w:lang w:val="en-US"/>
        </w:rPr>
        <w:t xml:space="preserve"> </w:t>
      </w:r>
      <w:r w:rsidRPr="008E67FC">
        <w:rPr>
          <w:rStyle w:val="ouvrage"/>
          <w:lang w:val="en-US"/>
        </w:rPr>
        <w:t xml:space="preserve">Belgovskii 1944 ; </w:t>
      </w:r>
      <w:r w:rsidRPr="008E67FC">
        <w:rPr>
          <w:lang w:val="en-US"/>
        </w:rPr>
        <w:t>Gozlan 2024. </w:t>
      </w:r>
    </w:p>
  </w:footnote>
  <w:footnote w:id="32">
    <w:p w14:paraId="6020DB48" w14:textId="6A59B89A" w:rsidR="00406DA2" w:rsidRDefault="00406DA2" w:rsidP="00406DA2">
      <w:pPr>
        <w:pStyle w:val="Notedebasdepage"/>
      </w:pPr>
      <w:r>
        <w:rPr>
          <w:rStyle w:val="Appelnotedebasdep"/>
        </w:rPr>
        <w:footnoteRef/>
      </w:r>
      <w:r w:rsidRPr="008E67FC">
        <w:rPr>
          <w:lang w:val="en-US"/>
        </w:rPr>
        <w:t xml:space="preserve"> Ouliponet.fr/contrai</w:t>
      </w:r>
      <w:r w:rsidR="005D0337" w:rsidRPr="008E67FC">
        <w:rPr>
          <w:lang w:val="en-US"/>
        </w:rPr>
        <w:t>n</w:t>
      </w:r>
      <w:r w:rsidRPr="008E67FC">
        <w:rPr>
          <w:lang w:val="en-US"/>
        </w:rPr>
        <w:t xml:space="preserve">tes/chimere. </w:t>
      </w:r>
      <w:r>
        <w:t xml:space="preserve">Sur l’Oulipo, voir, par exemple </w:t>
      </w:r>
      <w:r>
        <w:rPr>
          <w:rStyle w:val="CitationHTML"/>
        </w:rPr>
        <w:t xml:space="preserve">OU-&gt;LI-&gt;PO </w:t>
      </w:r>
      <w:r w:rsidRPr="00EE007D">
        <w:rPr>
          <w:rStyle w:val="CitationHTML"/>
          <w:i w:val="0"/>
          <w:iCs w:val="0"/>
        </w:rPr>
        <w:t>2014</w:t>
      </w:r>
      <w:r>
        <w:rPr>
          <w:rStyle w:val="CitationHTML"/>
        </w:rPr>
        <w:t xml:space="preserve"> ; </w:t>
      </w:r>
      <w:r>
        <w:t>Reggianin Schaffner 2016</w:t>
      </w:r>
      <w:r w:rsidR="00073245">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68765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C38437E"/>
    <w:multiLevelType w:val="multilevel"/>
    <w:tmpl w:val="DD00C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6445564">
    <w:abstractNumId w:val="0"/>
  </w:num>
  <w:num w:numId="2" w16cid:durableId="23344268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07D"/>
    <w:rsid w:val="00000251"/>
    <w:rsid w:val="000065EB"/>
    <w:rsid w:val="000068CD"/>
    <w:rsid w:val="00010575"/>
    <w:rsid w:val="00011773"/>
    <w:rsid w:val="00014962"/>
    <w:rsid w:val="0001543E"/>
    <w:rsid w:val="00015D8F"/>
    <w:rsid w:val="000272EF"/>
    <w:rsid w:val="000329DF"/>
    <w:rsid w:val="00032B7E"/>
    <w:rsid w:val="00041B14"/>
    <w:rsid w:val="00043A30"/>
    <w:rsid w:val="00043B47"/>
    <w:rsid w:val="000506AA"/>
    <w:rsid w:val="00057AFA"/>
    <w:rsid w:val="000627BC"/>
    <w:rsid w:val="00063C46"/>
    <w:rsid w:val="000649D4"/>
    <w:rsid w:val="000668BD"/>
    <w:rsid w:val="00067599"/>
    <w:rsid w:val="000720D4"/>
    <w:rsid w:val="0007253E"/>
    <w:rsid w:val="00073245"/>
    <w:rsid w:val="00074673"/>
    <w:rsid w:val="00074836"/>
    <w:rsid w:val="00080EB6"/>
    <w:rsid w:val="0008347B"/>
    <w:rsid w:val="00084F09"/>
    <w:rsid w:val="00093FB6"/>
    <w:rsid w:val="000945BA"/>
    <w:rsid w:val="0009799C"/>
    <w:rsid w:val="000A0AB2"/>
    <w:rsid w:val="000A0D37"/>
    <w:rsid w:val="000A4FFE"/>
    <w:rsid w:val="000A6E7C"/>
    <w:rsid w:val="000A7127"/>
    <w:rsid w:val="000B41A8"/>
    <w:rsid w:val="000B59F2"/>
    <w:rsid w:val="000B5CA7"/>
    <w:rsid w:val="000B602C"/>
    <w:rsid w:val="000C3755"/>
    <w:rsid w:val="000D0683"/>
    <w:rsid w:val="000D1E68"/>
    <w:rsid w:val="000D2B8B"/>
    <w:rsid w:val="000D2FC4"/>
    <w:rsid w:val="000D68B9"/>
    <w:rsid w:val="000D77B9"/>
    <w:rsid w:val="000E0C30"/>
    <w:rsid w:val="000E2B5D"/>
    <w:rsid w:val="000E4399"/>
    <w:rsid w:val="000E6D30"/>
    <w:rsid w:val="000F0966"/>
    <w:rsid w:val="000F1CAF"/>
    <w:rsid w:val="00100C3E"/>
    <w:rsid w:val="0010439D"/>
    <w:rsid w:val="0010549C"/>
    <w:rsid w:val="00106C2E"/>
    <w:rsid w:val="001108B4"/>
    <w:rsid w:val="001127AF"/>
    <w:rsid w:val="001144AB"/>
    <w:rsid w:val="00122173"/>
    <w:rsid w:val="0012580E"/>
    <w:rsid w:val="00125C8C"/>
    <w:rsid w:val="0013171D"/>
    <w:rsid w:val="00134B7F"/>
    <w:rsid w:val="00136938"/>
    <w:rsid w:val="0014485C"/>
    <w:rsid w:val="00145018"/>
    <w:rsid w:val="001557DD"/>
    <w:rsid w:val="001604D0"/>
    <w:rsid w:val="00160C99"/>
    <w:rsid w:val="00166F39"/>
    <w:rsid w:val="001675A0"/>
    <w:rsid w:val="00170156"/>
    <w:rsid w:val="001705E5"/>
    <w:rsid w:val="0017171E"/>
    <w:rsid w:val="00175E2D"/>
    <w:rsid w:val="00177342"/>
    <w:rsid w:val="00181310"/>
    <w:rsid w:val="001845E9"/>
    <w:rsid w:val="00186255"/>
    <w:rsid w:val="00187776"/>
    <w:rsid w:val="001911F7"/>
    <w:rsid w:val="00196AE0"/>
    <w:rsid w:val="001A19BC"/>
    <w:rsid w:val="001A2C21"/>
    <w:rsid w:val="001A2E32"/>
    <w:rsid w:val="001A3E9D"/>
    <w:rsid w:val="001A6430"/>
    <w:rsid w:val="001A68D5"/>
    <w:rsid w:val="001B4995"/>
    <w:rsid w:val="001C0051"/>
    <w:rsid w:val="001C19D6"/>
    <w:rsid w:val="001C4C5F"/>
    <w:rsid w:val="001C4C71"/>
    <w:rsid w:val="001C7B4B"/>
    <w:rsid w:val="001D03B9"/>
    <w:rsid w:val="001D0890"/>
    <w:rsid w:val="001D09E7"/>
    <w:rsid w:val="001D3E38"/>
    <w:rsid w:val="001D444E"/>
    <w:rsid w:val="001D4662"/>
    <w:rsid w:val="001E10CF"/>
    <w:rsid w:val="001E1905"/>
    <w:rsid w:val="001E66E4"/>
    <w:rsid w:val="001E6E85"/>
    <w:rsid w:val="001F4090"/>
    <w:rsid w:val="001F5238"/>
    <w:rsid w:val="001F7C02"/>
    <w:rsid w:val="002004D4"/>
    <w:rsid w:val="00200E72"/>
    <w:rsid w:val="00203FE4"/>
    <w:rsid w:val="00206388"/>
    <w:rsid w:val="002068EA"/>
    <w:rsid w:val="00206F41"/>
    <w:rsid w:val="00210435"/>
    <w:rsid w:val="002109A6"/>
    <w:rsid w:val="002139C4"/>
    <w:rsid w:val="00213D55"/>
    <w:rsid w:val="00214080"/>
    <w:rsid w:val="002165B9"/>
    <w:rsid w:val="00224E23"/>
    <w:rsid w:val="00224ED4"/>
    <w:rsid w:val="0022503C"/>
    <w:rsid w:val="00226A79"/>
    <w:rsid w:val="00230E55"/>
    <w:rsid w:val="002325FC"/>
    <w:rsid w:val="0023413A"/>
    <w:rsid w:val="002374CD"/>
    <w:rsid w:val="00237749"/>
    <w:rsid w:val="00240BA8"/>
    <w:rsid w:val="002439B1"/>
    <w:rsid w:val="00247A8D"/>
    <w:rsid w:val="00250878"/>
    <w:rsid w:val="00252DBE"/>
    <w:rsid w:val="002565B9"/>
    <w:rsid w:val="00256CA3"/>
    <w:rsid w:val="002610FC"/>
    <w:rsid w:val="00262715"/>
    <w:rsid w:val="0027116D"/>
    <w:rsid w:val="00272A8D"/>
    <w:rsid w:val="00282CD6"/>
    <w:rsid w:val="0028522D"/>
    <w:rsid w:val="002877B2"/>
    <w:rsid w:val="002921E6"/>
    <w:rsid w:val="00294E8C"/>
    <w:rsid w:val="002A19CD"/>
    <w:rsid w:val="002A2800"/>
    <w:rsid w:val="002A3AD5"/>
    <w:rsid w:val="002A580C"/>
    <w:rsid w:val="002B08C7"/>
    <w:rsid w:val="002B33A2"/>
    <w:rsid w:val="002B5E01"/>
    <w:rsid w:val="002C0FA3"/>
    <w:rsid w:val="002C2286"/>
    <w:rsid w:val="002C2B97"/>
    <w:rsid w:val="002C2C15"/>
    <w:rsid w:val="002D284F"/>
    <w:rsid w:val="002D4AB4"/>
    <w:rsid w:val="002D5DD7"/>
    <w:rsid w:val="002D65F4"/>
    <w:rsid w:val="002D69AE"/>
    <w:rsid w:val="002E0492"/>
    <w:rsid w:val="002E0A4C"/>
    <w:rsid w:val="002E29FC"/>
    <w:rsid w:val="002E3383"/>
    <w:rsid w:val="002E3F12"/>
    <w:rsid w:val="002E6CF2"/>
    <w:rsid w:val="002E7300"/>
    <w:rsid w:val="002E7D5E"/>
    <w:rsid w:val="002F065C"/>
    <w:rsid w:val="002F10C9"/>
    <w:rsid w:val="002F2741"/>
    <w:rsid w:val="002F3499"/>
    <w:rsid w:val="002F3873"/>
    <w:rsid w:val="002F7DA6"/>
    <w:rsid w:val="003031F8"/>
    <w:rsid w:val="00303414"/>
    <w:rsid w:val="003038C3"/>
    <w:rsid w:val="00303A64"/>
    <w:rsid w:val="00303CDA"/>
    <w:rsid w:val="003044E3"/>
    <w:rsid w:val="0030572D"/>
    <w:rsid w:val="00311817"/>
    <w:rsid w:val="003148A1"/>
    <w:rsid w:val="00323749"/>
    <w:rsid w:val="00324FFC"/>
    <w:rsid w:val="00325B60"/>
    <w:rsid w:val="00325B8D"/>
    <w:rsid w:val="00333338"/>
    <w:rsid w:val="0033760E"/>
    <w:rsid w:val="0034273F"/>
    <w:rsid w:val="00342EA9"/>
    <w:rsid w:val="00343219"/>
    <w:rsid w:val="0034332A"/>
    <w:rsid w:val="003442D1"/>
    <w:rsid w:val="0034671E"/>
    <w:rsid w:val="0034676C"/>
    <w:rsid w:val="003503C1"/>
    <w:rsid w:val="00350F60"/>
    <w:rsid w:val="003554D6"/>
    <w:rsid w:val="00355AB2"/>
    <w:rsid w:val="00355EF7"/>
    <w:rsid w:val="0035696D"/>
    <w:rsid w:val="00362EBD"/>
    <w:rsid w:val="003641F6"/>
    <w:rsid w:val="003651A7"/>
    <w:rsid w:val="00365893"/>
    <w:rsid w:val="0036713E"/>
    <w:rsid w:val="003706EA"/>
    <w:rsid w:val="00371B64"/>
    <w:rsid w:val="00372A41"/>
    <w:rsid w:val="003738E2"/>
    <w:rsid w:val="00373F1B"/>
    <w:rsid w:val="00375785"/>
    <w:rsid w:val="00375ECF"/>
    <w:rsid w:val="00384321"/>
    <w:rsid w:val="0038450C"/>
    <w:rsid w:val="00385F60"/>
    <w:rsid w:val="00390E91"/>
    <w:rsid w:val="00391B86"/>
    <w:rsid w:val="00391F16"/>
    <w:rsid w:val="00392AAE"/>
    <w:rsid w:val="003975AF"/>
    <w:rsid w:val="003A1105"/>
    <w:rsid w:val="003A116C"/>
    <w:rsid w:val="003A28BA"/>
    <w:rsid w:val="003A791D"/>
    <w:rsid w:val="003B37D4"/>
    <w:rsid w:val="003B5252"/>
    <w:rsid w:val="003B608E"/>
    <w:rsid w:val="003C1882"/>
    <w:rsid w:val="003D0DB9"/>
    <w:rsid w:val="003D29CD"/>
    <w:rsid w:val="003E198C"/>
    <w:rsid w:val="003E4718"/>
    <w:rsid w:val="003F404D"/>
    <w:rsid w:val="003F5A35"/>
    <w:rsid w:val="004017F0"/>
    <w:rsid w:val="0040381C"/>
    <w:rsid w:val="00406DA2"/>
    <w:rsid w:val="004079A4"/>
    <w:rsid w:val="0041040E"/>
    <w:rsid w:val="00411677"/>
    <w:rsid w:val="00414C35"/>
    <w:rsid w:val="00414E41"/>
    <w:rsid w:val="004163AA"/>
    <w:rsid w:val="00416C3A"/>
    <w:rsid w:val="00423D73"/>
    <w:rsid w:val="0042687B"/>
    <w:rsid w:val="00430419"/>
    <w:rsid w:val="00430736"/>
    <w:rsid w:val="004310C0"/>
    <w:rsid w:val="004334AE"/>
    <w:rsid w:val="004341FC"/>
    <w:rsid w:val="004376F2"/>
    <w:rsid w:val="00437C96"/>
    <w:rsid w:val="0044030D"/>
    <w:rsid w:val="004426CA"/>
    <w:rsid w:val="00442FE6"/>
    <w:rsid w:val="00446198"/>
    <w:rsid w:val="0045232B"/>
    <w:rsid w:val="00453A19"/>
    <w:rsid w:val="00453EA1"/>
    <w:rsid w:val="00454075"/>
    <w:rsid w:val="004568F6"/>
    <w:rsid w:val="00457B23"/>
    <w:rsid w:val="004601B3"/>
    <w:rsid w:val="004601E9"/>
    <w:rsid w:val="004620AF"/>
    <w:rsid w:val="0046709E"/>
    <w:rsid w:val="00472523"/>
    <w:rsid w:val="00482BB1"/>
    <w:rsid w:val="00483B65"/>
    <w:rsid w:val="004866FC"/>
    <w:rsid w:val="0048729A"/>
    <w:rsid w:val="00491AB2"/>
    <w:rsid w:val="00491AEE"/>
    <w:rsid w:val="00492162"/>
    <w:rsid w:val="00493663"/>
    <w:rsid w:val="0049429A"/>
    <w:rsid w:val="00496E99"/>
    <w:rsid w:val="004A41F5"/>
    <w:rsid w:val="004A4B47"/>
    <w:rsid w:val="004A4CA4"/>
    <w:rsid w:val="004A542B"/>
    <w:rsid w:val="004A674C"/>
    <w:rsid w:val="004B1C81"/>
    <w:rsid w:val="004B6095"/>
    <w:rsid w:val="004C20DD"/>
    <w:rsid w:val="004C2926"/>
    <w:rsid w:val="004C4E2A"/>
    <w:rsid w:val="004D0E3F"/>
    <w:rsid w:val="004D2766"/>
    <w:rsid w:val="004D752C"/>
    <w:rsid w:val="004E575B"/>
    <w:rsid w:val="004F1084"/>
    <w:rsid w:val="004F1805"/>
    <w:rsid w:val="004F4601"/>
    <w:rsid w:val="004F48B8"/>
    <w:rsid w:val="004F4EF6"/>
    <w:rsid w:val="004F7E89"/>
    <w:rsid w:val="0050489F"/>
    <w:rsid w:val="00511F01"/>
    <w:rsid w:val="00511F03"/>
    <w:rsid w:val="00513AB9"/>
    <w:rsid w:val="00515D33"/>
    <w:rsid w:val="0052284D"/>
    <w:rsid w:val="00524796"/>
    <w:rsid w:val="00531978"/>
    <w:rsid w:val="005338DA"/>
    <w:rsid w:val="00533E4C"/>
    <w:rsid w:val="00535AE2"/>
    <w:rsid w:val="00542592"/>
    <w:rsid w:val="00542BE6"/>
    <w:rsid w:val="0054443F"/>
    <w:rsid w:val="00547464"/>
    <w:rsid w:val="0055031B"/>
    <w:rsid w:val="005534A6"/>
    <w:rsid w:val="00557A43"/>
    <w:rsid w:val="00571728"/>
    <w:rsid w:val="00573F84"/>
    <w:rsid w:val="00574739"/>
    <w:rsid w:val="00574E6C"/>
    <w:rsid w:val="00575536"/>
    <w:rsid w:val="00583D8B"/>
    <w:rsid w:val="0058454C"/>
    <w:rsid w:val="00595B90"/>
    <w:rsid w:val="00597534"/>
    <w:rsid w:val="005B1E2A"/>
    <w:rsid w:val="005B7C1D"/>
    <w:rsid w:val="005C2030"/>
    <w:rsid w:val="005C2F0A"/>
    <w:rsid w:val="005C508C"/>
    <w:rsid w:val="005C5E9A"/>
    <w:rsid w:val="005C6175"/>
    <w:rsid w:val="005C7B06"/>
    <w:rsid w:val="005D0337"/>
    <w:rsid w:val="005E00DF"/>
    <w:rsid w:val="005E0E90"/>
    <w:rsid w:val="005E404D"/>
    <w:rsid w:val="005E4053"/>
    <w:rsid w:val="005E4131"/>
    <w:rsid w:val="005E42E1"/>
    <w:rsid w:val="005F02C1"/>
    <w:rsid w:val="005F3455"/>
    <w:rsid w:val="005F3B2D"/>
    <w:rsid w:val="005F3C63"/>
    <w:rsid w:val="005F7E7B"/>
    <w:rsid w:val="00601B05"/>
    <w:rsid w:val="006025CB"/>
    <w:rsid w:val="00607F4A"/>
    <w:rsid w:val="00617F16"/>
    <w:rsid w:val="00620AC5"/>
    <w:rsid w:val="00621811"/>
    <w:rsid w:val="00624375"/>
    <w:rsid w:val="00627250"/>
    <w:rsid w:val="00635BBA"/>
    <w:rsid w:val="00635DBC"/>
    <w:rsid w:val="00636D8A"/>
    <w:rsid w:val="00637278"/>
    <w:rsid w:val="00637611"/>
    <w:rsid w:val="00640307"/>
    <w:rsid w:val="006409E3"/>
    <w:rsid w:val="00641ACC"/>
    <w:rsid w:val="00647387"/>
    <w:rsid w:val="00651E51"/>
    <w:rsid w:val="0065383E"/>
    <w:rsid w:val="00654029"/>
    <w:rsid w:val="00654D76"/>
    <w:rsid w:val="00656182"/>
    <w:rsid w:val="00661C6A"/>
    <w:rsid w:val="006639F7"/>
    <w:rsid w:val="0066420B"/>
    <w:rsid w:val="00664701"/>
    <w:rsid w:val="0066709B"/>
    <w:rsid w:val="00670BD2"/>
    <w:rsid w:val="0067256E"/>
    <w:rsid w:val="0067273D"/>
    <w:rsid w:val="0067358D"/>
    <w:rsid w:val="006801A5"/>
    <w:rsid w:val="00682067"/>
    <w:rsid w:val="006833CB"/>
    <w:rsid w:val="006845B2"/>
    <w:rsid w:val="006849CB"/>
    <w:rsid w:val="00685C82"/>
    <w:rsid w:val="00686444"/>
    <w:rsid w:val="006867F8"/>
    <w:rsid w:val="00692C2A"/>
    <w:rsid w:val="006A0CF1"/>
    <w:rsid w:val="006A32B6"/>
    <w:rsid w:val="006A4540"/>
    <w:rsid w:val="006B0002"/>
    <w:rsid w:val="006B1EDC"/>
    <w:rsid w:val="006B2769"/>
    <w:rsid w:val="006C06DF"/>
    <w:rsid w:val="006C7ECB"/>
    <w:rsid w:val="006D0303"/>
    <w:rsid w:val="006D08B0"/>
    <w:rsid w:val="006D4308"/>
    <w:rsid w:val="006D4521"/>
    <w:rsid w:val="006E2CBE"/>
    <w:rsid w:val="006E4BEE"/>
    <w:rsid w:val="006E690F"/>
    <w:rsid w:val="006F3441"/>
    <w:rsid w:val="006F3E68"/>
    <w:rsid w:val="006F73EE"/>
    <w:rsid w:val="006F793D"/>
    <w:rsid w:val="0070370C"/>
    <w:rsid w:val="0070477A"/>
    <w:rsid w:val="00705477"/>
    <w:rsid w:val="007066CC"/>
    <w:rsid w:val="0070710A"/>
    <w:rsid w:val="007137A0"/>
    <w:rsid w:val="00714819"/>
    <w:rsid w:val="00714978"/>
    <w:rsid w:val="00716029"/>
    <w:rsid w:val="00717F32"/>
    <w:rsid w:val="007202A4"/>
    <w:rsid w:val="007230D4"/>
    <w:rsid w:val="00727430"/>
    <w:rsid w:val="00731B35"/>
    <w:rsid w:val="0073221B"/>
    <w:rsid w:val="00734FC8"/>
    <w:rsid w:val="00735978"/>
    <w:rsid w:val="00741C86"/>
    <w:rsid w:val="0074265A"/>
    <w:rsid w:val="00751FF1"/>
    <w:rsid w:val="00755482"/>
    <w:rsid w:val="00757727"/>
    <w:rsid w:val="00760225"/>
    <w:rsid w:val="0076274D"/>
    <w:rsid w:val="007640F5"/>
    <w:rsid w:val="007700FA"/>
    <w:rsid w:val="007725AB"/>
    <w:rsid w:val="00791FE5"/>
    <w:rsid w:val="00793B72"/>
    <w:rsid w:val="00795480"/>
    <w:rsid w:val="00795737"/>
    <w:rsid w:val="0079778A"/>
    <w:rsid w:val="007A3875"/>
    <w:rsid w:val="007A5465"/>
    <w:rsid w:val="007A5DB9"/>
    <w:rsid w:val="007B4F22"/>
    <w:rsid w:val="007B6849"/>
    <w:rsid w:val="007C249D"/>
    <w:rsid w:val="007C6D96"/>
    <w:rsid w:val="007C7E60"/>
    <w:rsid w:val="007D726E"/>
    <w:rsid w:val="007E266F"/>
    <w:rsid w:val="007E4C51"/>
    <w:rsid w:val="007E50B8"/>
    <w:rsid w:val="007E5FE9"/>
    <w:rsid w:val="007E7B6D"/>
    <w:rsid w:val="007E7E96"/>
    <w:rsid w:val="007E7F71"/>
    <w:rsid w:val="007F10F3"/>
    <w:rsid w:val="007F2220"/>
    <w:rsid w:val="007F2B85"/>
    <w:rsid w:val="007F37C8"/>
    <w:rsid w:val="007F6025"/>
    <w:rsid w:val="007F657E"/>
    <w:rsid w:val="008010D8"/>
    <w:rsid w:val="00801311"/>
    <w:rsid w:val="0080179D"/>
    <w:rsid w:val="0080250E"/>
    <w:rsid w:val="008028D9"/>
    <w:rsid w:val="0081262F"/>
    <w:rsid w:val="008141D0"/>
    <w:rsid w:val="008166E6"/>
    <w:rsid w:val="00816B5A"/>
    <w:rsid w:val="00821F95"/>
    <w:rsid w:val="00826CC2"/>
    <w:rsid w:val="00827247"/>
    <w:rsid w:val="008332AF"/>
    <w:rsid w:val="0083349B"/>
    <w:rsid w:val="00836591"/>
    <w:rsid w:val="00840687"/>
    <w:rsid w:val="00843057"/>
    <w:rsid w:val="00847BC3"/>
    <w:rsid w:val="00851632"/>
    <w:rsid w:val="0085233F"/>
    <w:rsid w:val="0085286E"/>
    <w:rsid w:val="00854C46"/>
    <w:rsid w:val="00856F41"/>
    <w:rsid w:val="00864F4B"/>
    <w:rsid w:val="00866CBC"/>
    <w:rsid w:val="00867FC2"/>
    <w:rsid w:val="0087063E"/>
    <w:rsid w:val="0087104E"/>
    <w:rsid w:val="00871D59"/>
    <w:rsid w:val="008755A5"/>
    <w:rsid w:val="0087745A"/>
    <w:rsid w:val="00882237"/>
    <w:rsid w:val="00883ADC"/>
    <w:rsid w:val="00885E63"/>
    <w:rsid w:val="00891713"/>
    <w:rsid w:val="008930D9"/>
    <w:rsid w:val="00896260"/>
    <w:rsid w:val="008974C7"/>
    <w:rsid w:val="00897F93"/>
    <w:rsid w:val="008A0126"/>
    <w:rsid w:val="008B11F2"/>
    <w:rsid w:val="008B423F"/>
    <w:rsid w:val="008B4C18"/>
    <w:rsid w:val="008B539C"/>
    <w:rsid w:val="008C4A98"/>
    <w:rsid w:val="008D08F4"/>
    <w:rsid w:val="008D4182"/>
    <w:rsid w:val="008D490C"/>
    <w:rsid w:val="008D73BD"/>
    <w:rsid w:val="008E024C"/>
    <w:rsid w:val="008E0746"/>
    <w:rsid w:val="008E2C8F"/>
    <w:rsid w:val="008E3DBD"/>
    <w:rsid w:val="008E4876"/>
    <w:rsid w:val="008E67FC"/>
    <w:rsid w:val="008F194A"/>
    <w:rsid w:val="008F2539"/>
    <w:rsid w:val="008F62B4"/>
    <w:rsid w:val="008F6D13"/>
    <w:rsid w:val="00900D9E"/>
    <w:rsid w:val="009075BB"/>
    <w:rsid w:val="00911A69"/>
    <w:rsid w:val="009140CE"/>
    <w:rsid w:val="0092201D"/>
    <w:rsid w:val="009241C7"/>
    <w:rsid w:val="009259D6"/>
    <w:rsid w:val="00925F8E"/>
    <w:rsid w:val="00930B9D"/>
    <w:rsid w:val="00933C8E"/>
    <w:rsid w:val="00936E58"/>
    <w:rsid w:val="00937207"/>
    <w:rsid w:val="00947C26"/>
    <w:rsid w:val="0095028B"/>
    <w:rsid w:val="00953364"/>
    <w:rsid w:val="00955FA2"/>
    <w:rsid w:val="009571AD"/>
    <w:rsid w:val="009575D6"/>
    <w:rsid w:val="0096407D"/>
    <w:rsid w:val="009642AD"/>
    <w:rsid w:val="00964492"/>
    <w:rsid w:val="00965F13"/>
    <w:rsid w:val="00967F03"/>
    <w:rsid w:val="009706F0"/>
    <w:rsid w:val="00972927"/>
    <w:rsid w:val="009743D7"/>
    <w:rsid w:val="009771AB"/>
    <w:rsid w:val="00977A1A"/>
    <w:rsid w:val="00980E51"/>
    <w:rsid w:val="00981535"/>
    <w:rsid w:val="00981801"/>
    <w:rsid w:val="0098244A"/>
    <w:rsid w:val="00983C0A"/>
    <w:rsid w:val="00986418"/>
    <w:rsid w:val="00987914"/>
    <w:rsid w:val="0099495A"/>
    <w:rsid w:val="0099656F"/>
    <w:rsid w:val="009A3E87"/>
    <w:rsid w:val="009A526C"/>
    <w:rsid w:val="009A65B8"/>
    <w:rsid w:val="009B0AE1"/>
    <w:rsid w:val="009B5E50"/>
    <w:rsid w:val="009C0434"/>
    <w:rsid w:val="009C2DBD"/>
    <w:rsid w:val="009C5AED"/>
    <w:rsid w:val="009C7343"/>
    <w:rsid w:val="009D0036"/>
    <w:rsid w:val="009D7480"/>
    <w:rsid w:val="009E1899"/>
    <w:rsid w:val="009E2AE6"/>
    <w:rsid w:val="009E79DC"/>
    <w:rsid w:val="009E7E1B"/>
    <w:rsid w:val="00A0153F"/>
    <w:rsid w:val="00A01DA2"/>
    <w:rsid w:val="00A03F64"/>
    <w:rsid w:val="00A062C9"/>
    <w:rsid w:val="00A11D0C"/>
    <w:rsid w:val="00A23ADE"/>
    <w:rsid w:val="00A26578"/>
    <w:rsid w:val="00A27323"/>
    <w:rsid w:val="00A31687"/>
    <w:rsid w:val="00A316E3"/>
    <w:rsid w:val="00A358CE"/>
    <w:rsid w:val="00A36DAE"/>
    <w:rsid w:val="00A4002F"/>
    <w:rsid w:val="00A41D7A"/>
    <w:rsid w:val="00A42CFB"/>
    <w:rsid w:val="00A42D86"/>
    <w:rsid w:val="00A43016"/>
    <w:rsid w:val="00A433E1"/>
    <w:rsid w:val="00A455E9"/>
    <w:rsid w:val="00A4573C"/>
    <w:rsid w:val="00A4606F"/>
    <w:rsid w:val="00A46A37"/>
    <w:rsid w:val="00A5246E"/>
    <w:rsid w:val="00A54725"/>
    <w:rsid w:val="00A557D2"/>
    <w:rsid w:val="00A55F81"/>
    <w:rsid w:val="00A60318"/>
    <w:rsid w:val="00A633EC"/>
    <w:rsid w:val="00A64A44"/>
    <w:rsid w:val="00A7189F"/>
    <w:rsid w:val="00A73735"/>
    <w:rsid w:val="00A74706"/>
    <w:rsid w:val="00A77290"/>
    <w:rsid w:val="00A77298"/>
    <w:rsid w:val="00A8384E"/>
    <w:rsid w:val="00A86DE1"/>
    <w:rsid w:val="00A87FFB"/>
    <w:rsid w:val="00A90468"/>
    <w:rsid w:val="00A90ADA"/>
    <w:rsid w:val="00A91FE8"/>
    <w:rsid w:val="00A928EC"/>
    <w:rsid w:val="00A937E7"/>
    <w:rsid w:val="00A94815"/>
    <w:rsid w:val="00A963B9"/>
    <w:rsid w:val="00A966B5"/>
    <w:rsid w:val="00AA4FC8"/>
    <w:rsid w:val="00AA7C58"/>
    <w:rsid w:val="00AB48CD"/>
    <w:rsid w:val="00AB4E91"/>
    <w:rsid w:val="00AB6885"/>
    <w:rsid w:val="00AC0F0D"/>
    <w:rsid w:val="00AC1D13"/>
    <w:rsid w:val="00AC249B"/>
    <w:rsid w:val="00AC2CA1"/>
    <w:rsid w:val="00AC6C94"/>
    <w:rsid w:val="00AD2354"/>
    <w:rsid w:val="00AE25F5"/>
    <w:rsid w:val="00AE46F9"/>
    <w:rsid w:val="00AE56EA"/>
    <w:rsid w:val="00AE627E"/>
    <w:rsid w:val="00AF598B"/>
    <w:rsid w:val="00AF6770"/>
    <w:rsid w:val="00AF69DC"/>
    <w:rsid w:val="00B00075"/>
    <w:rsid w:val="00B00ABF"/>
    <w:rsid w:val="00B0188F"/>
    <w:rsid w:val="00B03B17"/>
    <w:rsid w:val="00B04D48"/>
    <w:rsid w:val="00B06717"/>
    <w:rsid w:val="00B112E5"/>
    <w:rsid w:val="00B13954"/>
    <w:rsid w:val="00B155EB"/>
    <w:rsid w:val="00B172B8"/>
    <w:rsid w:val="00B24D2A"/>
    <w:rsid w:val="00B25163"/>
    <w:rsid w:val="00B25D23"/>
    <w:rsid w:val="00B33BF8"/>
    <w:rsid w:val="00B37438"/>
    <w:rsid w:val="00B37804"/>
    <w:rsid w:val="00B42F35"/>
    <w:rsid w:val="00B4321B"/>
    <w:rsid w:val="00B465DC"/>
    <w:rsid w:val="00B51B04"/>
    <w:rsid w:val="00B55F21"/>
    <w:rsid w:val="00B561C7"/>
    <w:rsid w:val="00B602FB"/>
    <w:rsid w:val="00B632B8"/>
    <w:rsid w:val="00B6411B"/>
    <w:rsid w:val="00B66642"/>
    <w:rsid w:val="00B67715"/>
    <w:rsid w:val="00B710DC"/>
    <w:rsid w:val="00B82527"/>
    <w:rsid w:val="00B84978"/>
    <w:rsid w:val="00B85BEA"/>
    <w:rsid w:val="00B862ED"/>
    <w:rsid w:val="00B960A7"/>
    <w:rsid w:val="00B97FBD"/>
    <w:rsid w:val="00BA0387"/>
    <w:rsid w:val="00BA03CF"/>
    <w:rsid w:val="00BA2B65"/>
    <w:rsid w:val="00BA37B8"/>
    <w:rsid w:val="00BA5210"/>
    <w:rsid w:val="00BA5A26"/>
    <w:rsid w:val="00BA697E"/>
    <w:rsid w:val="00BA6F57"/>
    <w:rsid w:val="00BA74A0"/>
    <w:rsid w:val="00BB2649"/>
    <w:rsid w:val="00BB3170"/>
    <w:rsid w:val="00BB7CF6"/>
    <w:rsid w:val="00BD2E92"/>
    <w:rsid w:val="00BD33D0"/>
    <w:rsid w:val="00BE2C93"/>
    <w:rsid w:val="00BE78D5"/>
    <w:rsid w:val="00BF122B"/>
    <w:rsid w:val="00BF66E6"/>
    <w:rsid w:val="00BF693C"/>
    <w:rsid w:val="00C01E0B"/>
    <w:rsid w:val="00C06813"/>
    <w:rsid w:val="00C0772C"/>
    <w:rsid w:val="00C14D92"/>
    <w:rsid w:val="00C2381B"/>
    <w:rsid w:val="00C23F11"/>
    <w:rsid w:val="00C24ACC"/>
    <w:rsid w:val="00C27E57"/>
    <w:rsid w:val="00C32423"/>
    <w:rsid w:val="00C35691"/>
    <w:rsid w:val="00C4013D"/>
    <w:rsid w:val="00C4201F"/>
    <w:rsid w:val="00C434EA"/>
    <w:rsid w:val="00C508C4"/>
    <w:rsid w:val="00C50A6F"/>
    <w:rsid w:val="00C50EB7"/>
    <w:rsid w:val="00C51D31"/>
    <w:rsid w:val="00C54E14"/>
    <w:rsid w:val="00C55A10"/>
    <w:rsid w:val="00C561B2"/>
    <w:rsid w:val="00C65BAC"/>
    <w:rsid w:val="00C6741B"/>
    <w:rsid w:val="00C70EBE"/>
    <w:rsid w:val="00C7193E"/>
    <w:rsid w:val="00C82E07"/>
    <w:rsid w:val="00C86794"/>
    <w:rsid w:val="00C87007"/>
    <w:rsid w:val="00C87C8A"/>
    <w:rsid w:val="00C9062B"/>
    <w:rsid w:val="00C90BFF"/>
    <w:rsid w:val="00C91CC8"/>
    <w:rsid w:val="00C92467"/>
    <w:rsid w:val="00C949F0"/>
    <w:rsid w:val="00C95AC7"/>
    <w:rsid w:val="00C977C2"/>
    <w:rsid w:val="00C97C96"/>
    <w:rsid w:val="00CA204D"/>
    <w:rsid w:val="00CA4CE5"/>
    <w:rsid w:val="00CA6FF9"/>
    <w:rsid w:val="00CB3F4A"/>
    <w:rsid w:val="00CB69D9"/>
    <w:rsid w:val="00CB7B03"/>
    <w:rsid w:val="00CC111A"/>
    <w:rsid w:val="00CC1FF0"/>
    <w:rsid w:val="00CC3776"/>
    <w:rsid w:val="00CC40A7"/>
    <w:rsid w:val="00CC47EB"/>
    <w:rsid w:val="00CC5C4C"/>
    <w:rsid w:val="00CD011E"/>
    <w:rsid w:val="00CD1E56"/>
    <w:rsid w:val="00CD556E"/>
    <w:rsid w:val="00CE09FE"/>
    <w:rsid w:val="00CE55D9"/>
    <w:rsid w:val="00CE73FF"/>
    <w:rsid w:val="00CF01C1"/>
    <w:rsid w:val="00CF1982"/>
    <w:rsid w:val="00CF31A6"/>
    <w:rsid w:val="00D01E6D"/>
    <w:rsid w:val="00D05085"/>
    <w:rsid w:val="00D070DB"/>
    <w:rsid w:val="00D11D5E"/>
    <w:rsid w:val="00D14887"/>
    <w:rsid w:val="00D152FF"/>
    <w:rsid w:val="00D158F1"/>
    <w:rsid w:val="00D1699F"/>
    <w:rsid w:val="00D218D7"/>
    <w:rsid w:val="00D23169"/>
    <w:rsid w:val="00D26F46"/>
    <w:rsid w:val="00D40617"/>
    <w:rsid w:val="00D4082C"/>
    <w:rsid w:val="00D43F3A"/>
    <w:rsid w:val="00D44A88"/>
    <w:rsid w:val="00D46BF7"/>
    <w:rsid w:val="00D53D64"/>
    <w:rsid w:val="00D62CD7"/>
    <w:rsid w:val="00D62D0A"/>
    <w:rsid w:val="00D64D4C"/>
    <w:rsid w:val="00D66486"/>
    <w:rsid w:val="00D70C78"/>
    <w:rsid w:val="00D721ED"/>
    <w:rsid w:val="00D7646C"/>
    <w:rsid w:val="00D766C2"/>
    <w:rsid w:val="00D81C8D"/>
    <w:rsid w:val="00D840B8"/>
    <w:rsid w:val="00D93D4F"/>
    <w:rsid w:val="00D97164"/>
    <w:rsid w:val="00D97E85"/>
    <w:rsid w:val="00DA406B"/>
    <w:rsid w:val="00DA736D"/>
    <w:rsid w:val="00DB05DD"/>
    <w:rsid w:val="00DB0C28"/>
    <w:rsid w:val="00DB5CD6"/>
    <w:rsid w:val="00DB7813"/>
    <w:rsid w:val="00DC6A0F"/>
    <w:rsid w:val="00DD3B03"/>
    <w:rsid w:val="00DF06EF"/>
    <w:rsid w:val="00DF3843"/>
    <w:rsid w:val="00DF53CB"/>
    <w:rsid w:val="00DF5BDB"/>
    <w:rsid w:val="00DF79D8"/>
    <w:rsid w:val="00E108D2"/>
    <w:rsid w:val="00E1090D"/>
    <w:rsid w:val="00E10F9A"/>
    <w:rsid w:val="00E1156F"/>
    <w:rsid w:val="00E1187B"/>
    <w:rsid w:val="00E118BC"/>
    <w:rsid w:val="00E1300D"/>
    <w:rsid w:val="00E17E7B"/>
    <w:rsid w:val="00E21247"/>
    <w:rsid w:val="00E23E40"/>
    <w:rsid w:val="00E258B3"/>
    <w:rsid w:val="00E27007"/>
    <w:rsid w:val="00E27D6D"/>
    <w:rsid w:val="00E30D16"/>
    <w:rsid w:val="00E33F29"/>
    <w:rsid w:val="00E369F2"/>
    <w:rsid w:val="00E425DC"/>
    <w:rsid w:val="00E45B87"/>
    <w:rsid w:val="00E469DD"/>
    <w:rsid w:val="00E50FF5"/>
    <w:rsid w:val="00E528BC"/>
    <w:rsid w:val="00E57474"/>
    <w:rsid w:val="00E6615E"/>
    <w:rsid w:val="00E7048E"/>
    <w:rsid w:val="00E747E4"/>
    <w:rsid w:val="00E75BE6"/>
    <w:rsid w:val="00E77D15"/>
    <w:rsid w:val="00E77FFD"/>
    <w:rsid w:val="00E84F09"/>
    <w:rsid w:val="00E933EA"/>
    <w:rsid w:val="00EA1088"/>
    <w:rsid w:val="00EA1346"/>
    <w:rsid w:val="00EA1ADA"/>
    <w:rsid w:val="00EA73EC"/>
    <w:rsid w:val="00EA7F92"/>
    <w:rsid w:val="00EB3252"/>
    <w:rsid w:val="00EB51FD"/>
    <w:rsid w:val="00EB705C"/>
    <w:rsid w:val="00EB799A"/>
    <w:rsid w:val="00EC1527"/>
    <w:rsid w:val="00EC58B1"/>
    <w:rsid w:val="00EC69F0"/>
    <w:rsid w:val="00ED0BA9"/>
    <w:rsid w:val="00ED1202"/>
    <w:rsid w:val="00EE267F"/>
    <w:rsid w:val="00EE2AB5"/>
    <w:rsid w:val="00EE5785"/>
    <w:rsid w:val="00EE64B4"/>
    <w:rsid w:val="00EE64EF"/>
    <w:rsid w:val="00EF04C8"/>
    <w:rsid w:val="00EF315C"/>
    <w:rsid w:val="00EF5033"/>
    <w:rsid w:val="00EF77E3"/>
    <w:rsid w:val="00F02BA8"/>
    <w:rsid w:val="00F042BB"/>
    <w:rsid w:val="00F04D20"/>
    <w:rsid w:val="00F0693C"/>
    <w:rsid w:val="00F10312"/>
    <w:rsid w:val="00F12AF7"/>
    <w:rsid w:val="00F14830"/>
    <w:rsid w:val="00F21C71"/>
    <w:rsid w:val="00F239BB"/>
    <w:rsid w:val="00F24621"/>
    <w:rsid w:val="00F24EAB"/>
    <w:rsid w:val="00F259C7"/>
    <w:rsid w:val="00F310DB"/>
    <w:rsid w:val="00F35574"/>
    <w:rsid w:val="00F36A04"/>
    <w:rsid w:val="00F60761"/>
    <w:rsid w:val="00F60DDA"/>
    <w:rsid w:val="00F62B9E"/>
    <w:rsid w:val="00F634D0"/>
    <w:rsid w:val="00F65588"/>
    <w:rsid w:val="00F70C15"/>
    <w:rsid w:val="00F71C82"/>
    <w:rsid w:val="00F74276"/>
    <w:rsid w:val="00F76670"/>
    <w:rsid w:val="00F80CED"/>
    <w:rsid w:val="00F93966"/>
    <w:rsid w:val="00FA0ECB"/>
    <w:rsid w:val="00FA3E83"/>
    <w:rsid w:val="00FB1C66"/>
    <w:rsid w:val="00FB35EA"/>
    <w:rsid w:val="00FB3E8E"/>
    <w:rsid w:val="00FB5618"/>
    <w:rsid w:val="00FC3BA0"/>
    <w:rsid w:val="00FC4924"/>
    <w:rsid w:val="00FC72B5"/>
    <w:rsid w:val="00FD02D0"/>
    <w:rsid w:val="00FD1B41"/>
    <w:rsid w:val="00FD3535"/>
    <w:rsid w:val="00FD7823"/>
    <w:rsid w:val="00FE0C1B"/>
    <w:rsid w:val="00FE25B4"/>
    <w:rsid w:val="00FE33FD"/>
    <w:rsid w:val="00FE3829"/>
    <w:rsid w:val="00FE4496"/>
    <w:rsid w:val="00FE73FD"/>
    <w:rsid w:val="00FF4AE9"/>
    <w:rsid w:val="00FF4F5C"/>
    <w:rsid w:val="00FF6A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154CBA6"/>
  <w15:chartTrackingRefBased/>
  <w15:docId w15:val="{D56EA00E-6D05-8943-A4FD-AFA2BD72B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CA3"/>
    <w:pPr>
      <w:spacing w:line="240" w:lineRule="auto"/>
      <w:contextualSpacing/>
      <w:jc w:val="both"/>
    </w:pPr>
    <w:rPr>
      <w:rFonts w:ascii="Garamond" w:hAnsi="Garamond" w:cs="Times New Roman (Corps CS)"/>
    </w:rPr>
  </w:style>
  <w:style w:type="paragraph" w:styleId="Titre1">
    <w:name w:val="heading 1"/>
    <w:basedOn w:val="Normal"/>
    <w:next w:val="Normal"/>
    <w:link w:val="Titre1Car"/>
    <w:uiPriority w:val="9"/>
    <w:qFormat/>
    <w:rsid w:val="009640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640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6407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6407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6407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6407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6407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6407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6407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6407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6407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6407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6407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6407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6407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6407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6407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6407D"/>
    <w:rPr>
      <w:rFonts w:eastAsiaTheme="majorEastAsia" w:cstheme="majorBidi"/>
      <w:color w:val="272727" w:themeColor="text1" w:themeTint="D8"/>
    </w:rPr>
  </w:style>
  <w:style w:type="paragraph" w:styleId="Titre">
    <w:name w:val="Title"/>
    <w:basedOn w:val="Normal"/>
    <w:next w:val="Normal"/>
    <w:link w:val="TitreCar"/>
    <w:uiPriority w:val="10"/>
    <w:qFormat/>
    <w:rsid w:val="0096407D"/>
    <w:pPr>
      <w:spacing w:after="80"/>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6407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6407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6407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6407D"/>
    <w:pPr>
      <w:spacing w:before="160"/>
      <w:jc w:val="center"/>
    </w:pPr>
    <w:rPr>
      <w:i/>
      <w:iCs/>
      <w:color w:val="404040" w:themeColor="text1" w:themeTint="BF"/>
    </w:rPr>
  </w:style>
  <w:style w:type="character" w:customStyle="1" w:styleId="CitationCar">
    <w:name w:val="Citation Car"/>
    <w:basedOn w:val="Policepardfaut"/>
    <w:link w:val="Citation"/>
    <w:uiPriority w:val="29"/>
    <w:rsid w:val="0096407D"/>
    <w:rPr>
      <w:i/>
      <w:iCs/>
      <w:color w:val="404040" w:themeColor="text1" w:themeTint="BF"/>
    </w:rPr>
  </w:style>
  <w:style w:type="paragraph" w:styleId="Paragraphedeliste">
    <w:name w:val="List Paragraph"/>
    <w:basedOn w:val="Normal"/>
    <w:uiPriority w:val="34"/>
    <w:qFormat/>
    <w:rsid w:val="0096407D"/>
    <w:pPr>
      <w:ind w:left="720"/>
    </w:pPr>
  </w:style>
  <w:style w:type="character" w:styleId="Accentuationintense">
    <w:name w:val="Intense Emphasis"/>
    <w:basedOn w:val="Policepardfaut"/>
    <w:uiPriority w:val="21"/>
    <w:qFormat/>
    <w:rsid w:val="0096407D"/>
    <w:rPr>
      <w:i/>
      <w:iCs/>
      <w:color w:val="2F5496" w:themeColor="accent1" w:themeShade="BF"/>
    </w:rPr>
  </w:style>
  <w:style w:type="paragraph" w:styleId="Citationintense">
    <w:name w:val="Intense Quote"/>
    <w:basedOn w:val="Normal"/>
    <w:next w:val="Normal"/>
    <w:link w:val="CitationintenseCar"/>
    <w:uiPriority w:val="30"/>
    <w:qFormat/>
    <w:rsid w:val="009640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6407D"/>
    <w:rPr>
      <w:i/>
      <w:iCs/>
      <w:color w:val="2F5496" w:themeColor="accent1" w:themeShade="BF"/>
    </w:rPr>
  </w:style>
  <w:style w:type="character" w:styleId="Rfrenceintense">
    <w:name w:val="Intense Reference"/>
    <w:basedOn w:val="Policepardfaut"/>
    <w:uiPriority w:val="32"/>
    <w:qFormat/>
    <w:rsid w:val="0096407D"/>
    <w:rPr>
      <w:b/>
      <w:bCs/>
      <w:smallCaps/>
      <w:color w:val="2F5496" w:themeColor="accent1" w:themeShade="BF"/>
      <w:spacing w:val="5"/>
    </w:rPr>
  </w:style>
  <w:style w:type="paragraph" w:styleId="Notedebasdepage">
    <w:name w:val="footnote text"/>
    <w:basedOn w:val="Normal"/>
    <w:link w:val="NotedebasdepageCar"/>
    <w:uiPriority w:val="99"/>
    <w:unhideWhenUsed/>
    <w:rsid w:val="0096407D"/>
    <w:pPr>
      <w:spacing w:after="0"/>
    </w:pPr>
    <w:rPr>
      <w:sz w:val="20"/>
      <w:szCs w:val="20"/>
    </w:rPr>
  </w:style>
  <w:style w:type="character" w:customStyle="1" w:styleId="NotedebasdepageCar">
    <w:name w:val="Note de bas de page Car"/>
    <w:basedOn w:val="Policepardfaut"/>
    <w:link w:val="Notedebasdepage"/>
    <w:uiPriority w:val="99"/>
    <w:rsid w:val="0096407D"/>
    <w:rPr>
      <w:sz w:val="20"/>
      <w:szCs w:val="20"/>
    </w:rPr>
  </w:style>
  <w:style w:type="character" w:styleId="Appelnotedebasdep">
    <w:name w:val="footnote reference"/>
    <w:basedOn w:val="Policepardfaut"/>
    <w:uiPriority w:val="99"/>
    <w:unhideWhenUsed/>
    <w:rsid w:val="0096407D"/>
    <w:rPr>
      <w:vertAlign w:val="superscript"/>
    </w:rPr>
  </w:style>
  <w:style w:type="character" w:customStyle="1" w:styleId="ouvrage">
    <w:name w:val="ouvrage"/>
    <w:basedOn w:val="Policepardfaut"/>
    <w:rsid w:val="000068CD"/>
  </w:style>
  <w:style w:type="character" w:styleId="CitationHTML">
    <w:name w:val="HTML Cite"/>
    <w:basedOn w:val="Policepardfaut"/>
    <w:uiPriority w:val="99"/>
    <w:semiHidden/>
    <w:unhideWhenUsed/>
    <w:rsid w:val="000068CD"/>
    <w:rPr>
      <w:i/>
      <w:iCs/>
    </w:rPr>
  </w:style>
  <w:style w:type="character" w:styleId="Lienhypertexte">
    <w:name w:val="Hyperlink"/>
    <w:basedOn w:val="Policepardfaut"/>
    <w:uiPriority w:val="99"/>
    <w:unhideWhenUsed/>
    <w:rsid w:val="00355AB2"/>
    <w:rPr>
      <w:color w:val="0000FF"/>
      <w:u w:val="single"/>
    </w:rPr>
  </w:style>
  <w:style w:type="character" w:customStyle="1" w:styleId="nomauteur">
    <w:name w:val="nom_auteur"/>
    <w:basedOn w:val="Policepardfaut"/>
    <w:rsid w:val="003738E2"/>
  </w:style>
  <w:style w:type="paragraph" w:styleId="NormalWeb">
    <w:name w:val="Normal (Web)"/>
    <w:basedOn w:val="Normal"/>
    <w:uiPriority w:val="99"/>
    <w:unhideWhenUsed/>
    <w:rsid w:val="00015D8F"/>
    <w:pPr>
      <w:spacing w:before="100" w:beforeAutospacing="1" w:after="100" w:afterAutospacing="1"/>
      <w:jc w:val="left"/>
    </w:pPr>
    <w:rPr>
      <w:rFonts w:ascii="Times New Roman" w:eastAsia="Times New Roman" w:hAnsi="Times New Roman" w:cs="Times New Roman"/>
      <w:kern w:val="0"/>
      <w:lang w:eastAsia="fr-FR"/>
      <w14:ligatures w14:val="none"/>
    </w:rPr>
  </w:style>
  <w:style w:type="character" w:customStyle="1" w:styleId="tlfcdefinition">
    <w:name w:val="tlf_cdefinition"/>
    <w:basedOn w:val="Policepardfaut"/>
    <w:rsid w:val="00656182"/>
  </w:style>
  <w:style w:type="character" w:customStyle="1" w:styleId="tlfcdomaine">
    <w:name w:val="tlf_cdomaine"/>
    <w:basedOn w:val="Policepardfaut"/>
    <w:rsid w:val="00F239BB"/>
  </w:style>
  <w:style w:type="character" w:styleId="Accentuation">
    <w:name w:val="Emphasis"/>
    <w:basedOn w:val="Policepardfaut"/>
    <w:uiPriority w:val="20"/>
    <w:qFormat/>
    <w:rsid w:val="00FF4AE9"/>
    <w:rPr>
      <w:i/>
      <w:iCs/>
    </w:rPr>
  </w:style>
  <w:style w:type="character" w:customStyle="1" w:styleId="sources">
    <w:name w:val="sources"/>
    <w:basedOn w:val="Policepardfaut"/>
    <w:rsid w:val="00F10312"/>
  </w:style>
  <w:style w:type="character" w:customStyle="1" w:styleId="ti">
    <w:name w:val="ti"/>
    <w:basedOn w:val="Policepardfaut"/>
    <w:rsid w:val="00BB7CF6"/>
  </w:style>
  <w:style w:type="character" w:styleId="Mentionnonrsolue">
    <w:name w:val="Unresolved Mention"/>
    <w:basedOn w:val="Policepardfaut"/>
    <w:uiPriority w:val="99"/>
    <w:semiHidden/>
    <w:unhideWhenUsed/>
    <w:rsid w:val="00BB3170"/>
    <w:rPr>
      <w:color w:val="605E5C"/>
      <w:shd w:val="clear" w:color="auto" w:fill="E1DFDD"/>
    </w:rPr>
  </w:style>
  <w:style w:type="character" w:customStyle="1" w:styleId="reference-text">
    <w:name w:val="reference-text"/>
    <w:basedOn w:val="Policepardfaut"/>
    <w:rsid w:val="00FD7823"/>
  </w:style>
  <w:style w:type="character" w:customStyle="1" w:styleId="rynqvb">
    <w:name w:val="rynqvb"/>
    <w:basedOn w:val="Policepardfaut"/>
    <w:rsid w:val="00B04D48"/>
  </w:style>
  <w:style w:type="character" w:customStyle="1" w:styleId="breadcrumb-navigation-text">
    <w:name w:val="breadcrumb-navigation-text"/>
    <w:basedOn w:val="Policepardfaut"/>
    <w:rsid w:val="004426CA"/>
  </w:style>
  <w:style w:type="paragraph" w:styleId="Sansinterligne">
    <w:name w:val="No Spacing"/>
    <w:uiPriority w:val="1"/>
    <w:qFormat/>
    <w:rsid w:val="00BA6F57"/>
    <w:pPr>
      <w:spacing w:after="0" w:line="240" w:lineRule="auto"/>
      <w:jc w:val="both"/>
    </w:pPr>
    <w:rPr>
      <w:rFonts w:ascii="Garamond" w:hAnsi="Garamond" w:cs="Times New Roman (Corps CS)"/>
    </w:rPr>
  </w:style>
  <w:style w:type="character" w:customStyle="1" w:styleId="hwtze">
    <w:name w:val="hwtze"/>
    <w:basedOn w:val="Policepardfaut"/>
    <w:rsid w:val="00AE25F5"/>
  </w:style>
  <w:style w:type="paragraph" w:styleId="En-tte">
    <w:name w:val="header"/>
    <w:basedOn w:val="Normal"/>
    <w:link w:val="En-tteCar"/>
    <w:uiPriority w:val="99"/>
    <w:unhideWhenUsed/>
    <w:rsid w:val="003975AF"/>
    <w:pPr>
      <w:tabs>
        <w:tab w:val="center" w:pos="4536"/>
        <w:tab w:val="right" w:pos="9072"/>
      </w:tabs>
      <w:spacing w:after="0"/>
    </w:pPr>
  </w:style>
  <w:style w:type="character" w:customStyle="1" w:styleId="En-tteCar">
    <w:name w:val="En-tête Car"/>
    <w:basedOn w:val="Policepardfaut"/>
    <w:link w:val="En-tte"/>
    <w:uiPriority w:val="99"/>
    <w:rsid w:val="003975AF"/>
    <w:rPr>
      <w:rFonts w:ascii="Garamond" w:hAnsi="Garamond" w:cs="Times New Roman (Corps CS)"/>
    </w:rPr>
  </w:style>
  <w:style w:type="paragraph" w:styleId="Pieddepage">
    <w:name w:val="footer"/>
    <w:basedOn w:val="Normal"/>
    <w:link w:val="PieddepageCar"/>
    <w:uiPriority w:val="99"/>
    <w:unhideWhenUsed/>
    <w:rsid w:val="003975AF"/>
    <w:pPr>
      <w:tabs>
        <w:tab w:val="center" w:pos="4536"/>
        <w:tab w:val="right" w:pos="9072"/>
      </w:tabs>
      <w:spacing w:after="0"/>
    </w:pPr>
  </w:style>
  <w:style w:type="character" w:customStyle="1" w:styleId="PieddepageCar">
    <w:name w:val="Pied de page Car"/>
    <w:basedOn w:val="Policepardfaut"/>
    <w:link w:val="Pieddepage"/>
    <w:uiPriority w:val="99"/>
    <w:rsid w:val="003975AF"/>
    <w:rPr>
      <w:rFonts w:ascii="Garamond" w:hAnsi="Garamond" w:cs="Times New Roman (Corps CS)"/>
    </w:rPr>
  </w:style>
  <w:style w:type="paragraph" w:styleId="Corpsdetexte">
    <w:name w:val="Body Text"/>
    <w:basedOn w:val="Normal"/>
    <w:link w:val="CorpsdetexteCar"/>
    <w:uiPriority w:val="99"/>
    <w:semiHidden/>
    <w:unhideWhenUsed/>
    <w:rsid w:val="00325B8D"/>
    <w:pPr>
      <w:spacing w:after="120"/>
    </w:pPr>
  </w:style>
  <w:style w:type="character" w:customStyle="1" w:styleId="CorpsdetexteCar">
    <w:name w:val="Corps de texte Car"/>
    <w:basedOn w:val="Policepardfaut"/>
    <w:link w:val="Corpsdetexte"/>
    <w:uiPriority w:val="99"/>
    <w:semiHidden/>
    <w:rsid w:val="00325B8D"/>
    <w:rPr>
      <w:rFonts w:ascii="Garamond" w:hAnsi="Garamond" w:cs="Times New Roman (Corps 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19319055">
      <w:bodyDiv w:val="1"/>
      <w:marLeft w:val="0"/>
      <w:marRight w:val="0"/>
      <w:marTop w:val="0"/>
      <w:marBottom w:val="0"/>
      <w:divBdr>
        <w:top w:val="none" w:sz="0" w:space="0" w:color="auto"/>
        <w:left w:val="none" w:sz="0" w:space="0" w:color="auto"/>
        <w:bottom w:val="none" w:sz="0" w:space="0" w:color="auto"/>
        <w:right w:val="none" w:sz="0" w:space="0" w:color="auto"/>
      </w:divBdr>
      <w:divsChild>
        <w:div w:id="1673681007">
          <w:marLeft w:val="0"/>
          <w:marRight w:val="0"/>
          <w:marTop w:val="0"/>
          <w:marBottom w:val="0"/>
          <w:divBdr>
            <w:top w:val="none" w:sz="0" w:space="0" w:color="auto"/>
            <w:left w:val="none" w:sz="0" w:space="0" w:color="auto"/>
            <w:bottom w:val="none" w:sz="0" w:space="0" w:color="auto"/>
            <w:right w:val="none" w:sz="0" w:space="0" w:color="auto"/>
          </w:divBdr>
          <w:divsChild>
            <w:div w:id="619141469">
              <w:marLeft w:val="0"/>
              <w:marRight w:val="0"/>
              <w:marTop w:val="0"/>
              <w:marBottom w:val="0"/>
              <w:divBdr>
                <w:top w:val="none" w:sz="0" w:space="0" w:color="auto"/>
                <w:left w:val="none" w:sz="0" w:space="0" w:color="auto"/>
                <w:bottom w:val="none" w:sz="0" w:space="0" w:color="auto"/>
                <w:right w:val="none" w:sz="0" w:space="0" w:color="auto"/>
              </w:divBdr>
              <w:divsChild>
                <w:div w:id="105188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231757">
      <w:bodyDiv w:val="1"/>
      <w:marLeft w:val="0"/>
      <w:marRight w:val="0"/>
      <w:marTop w:val="0"/>
      <w:marBottom w:val="0"/>
      <w:divBdr>
        <w:top w:val="none" w:sz="0" w:space="0" w:color="auto"/>
        <w:left w:val="none" w:sz="0" w:space="0" w:color="auto"/>
        <w:bottom w:val="none" w:sz="0" w:space="0" w:color="auto"/>
        <w:right w:val="none" w:sz="0" w:space="0" w:color="auto"/>
      </w:divBdr>
      <w:divsChild>
        <w:div w:id="165286035">
          <w:marLeft w:val="0"/>
          <w:marRight w:val="0"/>
          <w:marTop w:val="0"/>
          <w:marBottom w:val="0"/>
          <w:divBdr>
            <w:top w:val="none" w:sz="0" w:space="0" w:color="auto"/>
            <w:left w:val="none" w:sz="0" w:space="0" w:color="auto"/>
            <w:bottom w:val="none" w:sz="0" w:space="0" w:color="auto"/>
            <w:right w:val="none" w:sz="0" w:space="0" w:color="auto"/>
          </w:divBdr>
          <w:divsChild>
            <w:div w:id="527842442">
              <w:marLeft w:val="0"/>
              <w:marRight w:val="0"/>
              <w:marTop w:val="0"/>
              <w:marBottom w:val="0"/>
              <w:divBdr>
                <w:top w:val="none" w:sz="0" w:space="0" w:color="auto"/>
                <w:left w:val="none" w:sz="0" w:space="0" w:color="auto"/>
                <w:bottom w:val="none" w:sz="0" w:space="0" w:color="auto"/>
                <w:right w:val="none" w:sz="0" w:space="0" w:color="auto"/>
              </w:divBdr>
              <w:divsChild>
                <w:div w:id="194230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111581">
      <w:bodyDiv w:val="1"/>
      <w:marLeft w:val="0"/>
      <w:marRight w:val="0"/>
      <w:marTop w:val="0"/>
      <w:marBottom w:val="0"/>
      <w:divBdr>
        <w:top w:val="none" w:sz="0" w:space="0" w:color="auto"/>
        <w:left w:val="none" w:sz="0" w:space="0" w:color="auto"/>
        <w:bottom w:val="none" w:sz="0" w:space="0" w:color="auto"/>
        <w:right w:val="none" w:sz="0" w:space="0" w:color="auto"/>
      </w:divBdr>
      <w:divsChild>
        <w:div w:id="745415859">
          <w:marLeft w:val="0"/>
          <w:marRight w:val="0"/>
          <w:marTop w:val="0"/>
          <w:marBottom w:val="0"/>
          <w:divBdr>
            <w:top w:val="none" w:sz="0" w:space="0" w:color="auto"/>
            <w:left w:val="none" w:sz="0" w:space="0" w:color="auto"/>
            <w:bottom w:val="none" w:sz="0" w:space="0" w:color="auto"/>
            <w:right w:val="none" w:sz="0" w:space="0" w:color="auto"/>
          </w:divBdr>
          <w:divsChild>
            <w:div w:id="1631546663">
              <w:marLeft w:val="0"/>
              <w:marRight w:val="0"/>
              <w:marTop w:val="0"/>
              <w:marBottom w:val="0"/>
              <w:divBdr>
                <w:top w:val="none" w:sz="0" w:space="0" w:color="auto"/>
                <w:left w:val="none" w:sz="0" w:space="0" w:color="auto"/>
                <w:bottom w:val="none" w:sz="0" w:space="0" w:color="auto"/>
                <w:right w:val="none" w:sz="0" w:space="0" w:color="auto"/>
              </w:divBdr>
              <w:divsChild>
                <w:div w:id="73978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D%C3%A9partement_du_Commerce_des_%C3%89tats-Unis" TargetMode="External"/><Relationship Id="rId3" Type="http://schemas.openxmlformats.org/officeDocument/2006/relationships/settings" Target="settings.xml"/><Relationship Id="rId7" Type="http://schemas.openxmlformats.org/officeDocument/2006/relationships/hyperlink" Target="https://fr.wikipedia.org/wiki/Transcription_(biolog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3554</TotalTime>
  <Pages>11</Pages>
  <Words>5283</Words>
  <Characters>27583</Characters>
  <Application>Microsoft Office Word</Application>
  <DocSecurity>0</DocSecurity>
  <Lines>417</Lines>
  <Paragraphs>103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jean-claude decourt</dc:creator>
  <cp:keywords/>
  <dc:description/>
  <cp:lastModifiedBy>jean-claude decourt</cp:lastModifiedBy>
  <cp:revision>167</cp:revision>
  <dcterms:created xsi:type="dcterms:W3CDTF">2025-02-14T14:32:00Z</dcterms:created>
  <dcterms:modified xsi:type="dcterms:W3CDTF">2026-07-26T13:08:00Z</dcterms:modified>
</cp:coreProperties>
</file>